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1091" w14:textId="77777777" w:rsidR="006A7C07" w:rsidRDefault="006A7C07" w:rsidP="000407A9">
      <w:pPr>
        <w:autoSpaceDE w:val="0"/>
        <w:autoSpaceDN w:val="0"/>
        <w:adjustRightInd w:val="0"/>
        <w:spacing w:line="240" w:lineRule="atLeast"/>
        <w:jc w:val="center"/>
        <w:rPr>
          <w:b/>
          <w:bCs/>
          <w:sz w:val="28"/>
          <w:szCs w:val="20"/>
        </w:rPr>
      </w:pPr>
    </w:p>
    <w:p w14:paraId="2C6D416E" w14:textId="77777777" w:rsidR="006A7C07" w:rsidRDefault="006A7C07" w:rsidP="000407A9">
      <w:pPr>
        <w:autoSpaceDE w:val="0"/>
        <w:autoSpaceDN w:val="0"/>
        <w:adjustRightInd w:val="0"/>
        <w:spacing w:line="240" w:lineRule="atLeast"/>
        <w:jc w:val="center"/>
        <w:rPr>
          <w:b/>
          <w:bCs/>
          <w:sz w:val="28"/>
          <w:szCs w:val="20"/>
        </w:rPr>
      </w:pPr>
    </w:p>
    <w:p w14:paraId="25B78BB9" w14:textId="77777777" w:rsidR="004C4AE5" w:rsidRDefault="000407A9" w:rsidP="000407A9">
      <w:pPr>
        <w:autoSpaceDE w:val="0"/>
        <w:autoSpaceDN w:val="0"/>
        <w:adjustRightInd w:val="0"/>
        <w:spacing w:line="240" w:lineRule="atLeast"/>
        <w:jc w:val="center"/>
        <w:rPr>
          <w:rFonts w:ascii="Arial" w:hAnsi="Arial" w:cs="Arial"/>
          <w:b/>
          <w:bCs/>
          <w:sz w:val="28"/>
          <w:szCs w:val="20"/>
        </w:rPr>
      </w:pPr>
      <w:r w:rsidRPr="004C4AE5">
        <w:rPr>
          <w:rFonts w:ascii="Arial" w:hAnsi="Arial" w:cs="Arial"/>
          <w:b/>
          <w:bCs/>
          <w:sz w:val="28"/>
          <w:szCs w:val="20"/>
        </w:rPr>
        <w:t>Response Letter to the Initial Request</w:t>
      </w:r>
    </w:p>
    <w:p w14:paraId="44E9C2D3" w14:textId="1F5F4A71" w:rsidR="000407A9" w:rsidRPr="004C4AE5" w:rsidRDefault="000407A9" w:rsidP="000407A9">
      <w:pPr>
        <w:autoSpaceDE w:val="0"/>
        <w:autoSpaceDN w:val="0"/>
        <w:adjustRightInd w:val="0"/>
        <w:spacing w:line="240" w:lineRule="atLeast"/>
        <w:jc w:val="center"/>
        <w:rPr>
          <w:rFonts w:ascii="Arial" w:hAnsi="Arial" w:cs="Arial"/>
          <w:b/>
          <w:bCs/>
          <w:sz w:val="28"/>
          <w:szCs w:val="20"/>
        </w:rPr>
      </w:pPr>
      <w:r w:rsidRPr="004C4AE5">
        <w:rPr>
          <w:rFonts w:ascii="Arial" w:hAnsi="Arial" w:cs="Arial"/>
          <w:b/>
          <w:bCs/>
          <w:sz w:val="28"/>
          <w:szCs w:val="20"/>
        </w:rPr>
        <w:t xml:space="preserve"> for Process or Material Changes </w:t>
      </w:r>
    </w:p>
    <w:p w14:paraId="004DEF4C" w14:textId="77777777" w:rsidR="000407A9" w:rsidRPr="004C4AE5" w:rsidRDefault="000407A9" w:rsidP="000407A9">
      <w:pPr>
        <w:autoSpaceDE w:val="0"/>
        <w:autoSpaceDN w:val="0"/>
        <w:adjustRightInd w:val="0"/>
        <w:spacing w:line="240" w:lineRule="atLeast"/>
        <w:jc w:val="center"/>
        <w:rPr>
          <w:rFonts w:ascii="Arial" w:hAnsi="Arial" w:cs="Arial"/>
          <w:b/>
          <w:bCs/>
          <w:sz w:val="16"/>
          <w:szCs w:val="16"/>
        </w:rPr>
      </w:pPr>
    </w:p>
    <w:p w14:paraId="48E1E2E4" w14:textId="1F10FF8C"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sz w:val="20"/>
          <w:szCs w:val="20"/>
        </w:rPr>
        <w:t xml:space="preserve"> </w:t>
      </w:r>
      <w:r w:rsidRPr="004C4AE5">
        <w:rPr>
          <w:rFonts w:ascii="Arial" w:hAnsi="Arial" w:cs="Arial"/>
          <w:bCs/>
          <w:color w:val="000000"/>
        </w:rPr>
        <w:t xml:space="preserve">Date:  </w:t>
      </w:r>
      <w:r w:rsidR="006A7C07" w:rsidRPr="004C4AE5">
        <w:rPr>
          <w:rFonts w:ascii="Arial" w:hAnsi="Arial" w:cs="Arial"/>
          <w:bCs/>
          <w:color w:val="000000"/>
        </w:rPr>
        <w:fldChar w:fldCharType="begin">
          <w:ffData>
            <w:name w:val="Text1"/>
            <w:enabled/>
            <w:calcOnExit w:val="0"/>
            <w:textInput/>
          </w:ffData>
        </w:fldChar>
      </w:r>
      <w:bookmarkStart w:id="0" w:name="Text1"/>
      <w:r w:rsidR="006A7C07" w:rsidRPr="004C4AE5">
        <w:rPr>
          <w:rFonts w:ascii="Arial" w:hAnsi="Arial" w:cs="Arial"/>
          <w:bCs/>
          <w:color w:val="000000"/>
        </w:rPr>
        <w:instrText xml:space="preserve"> FORMTEXT </w:instrText>
      </w:r>
      <w:r w:rsidR="006A7C07" w:rsidRPr="004C4AE5">
        <w:rPr>
          <w:rFonts w:ascii="Arial" w:hAnsi="Arial" w:cs="Arial"/>
          <w:bCs/>
          <w:color w:val="000000"/>
        </w:rPr>
      </w:r>
      <w:r w:rsidR="006A7C07" w:rsidRPr="004C4AE5">
        <w:rPr>
          <w:rFonts w:ascii="Arial" w:hAnsi="Arial" w:cs="Arial"/>
          <w:bCs/>
          <w:color w:val="000000"/>
        </w:rPr>
        <w:fldChar w:fldCharType="separate"/>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noProof/>
          <w:color w:val="000000"/>
        </w:rPr>
        <w:t> </w:t>
      </w:r>
      <w:r w:rsidR="006A7C07" w:rsidRPr="004C4AE5">
        <w:rPr>
          <w:rFonts w:ascii="Arial" w:hAnsi="Arial" w:cs="Arial"/>
          <w:bCs/>
          <w:color w:val="000000"/>
        </w:rPr>
        <w:fldChar w:fldCharType="end"/>
      </w:r>
      <w:bookmarkEnd w:id="0"/>
    </w:p>
    <w:p w14:paraId="1309EF08" w14:textId="77777777" w:rsidR="000407A9" w:rsidRPr="004C4AE5" w:rsidRDefault="000407A9" w:rsidP="000407A9">
      <w:pPr>
        <w:autoSpaceDE w:val="0"/>
        <w:autoSpaceDN w:val="0"/>
        <w:adjustRightInd w:val="0"/>
        <w:spacing w:line="240" w:lineRule="atLeast"/>
        <w:rPr>
          <w:rFonts w:ascii="Arial" w:hAnsi="Arial" w:cs="Arial"/>
          <w:bCs/>
          <w:color w:val="0000FF"/>
        </w:rPr>
      </w:pPr>
    </w:p>
    <w:p w14:paraId="7F23D1BB" w14:textId="6912A48F" w:rsidR="000407A9" w:rsidRPr="004C4AE5" w:rsidRDefault="000407A9" w:rsidP="000407A9">
      <w:pPr>
        <w:autoSpaceDE w:val="0"/>
        <w:autoSpaceDN w:val="0"/>
        <w:adjustRightInd w:val="0"/>
        <w:spacing w:line="240" w:lineRule="atLeast"/>
        <w:rPr>
          <w:rFonts w:ascii="Arial" w:hAnsi="Arial" w:cs="Arial"/>
          <w:bCs/>
          <w:color w:val="000000"/>
        </w:rPr>
      </w:pPr>
    </w:p>
    <w:p w14:paraId="31CCEA85" w14:textId="49FE2C63" w:rsidR="000407A9" w:rsidRPr="004C4AE5" w:rsidRDefault="006A7C07" w:rsidP="000407A9">
      <w:pPr>
        <w:autoSpaceDE w:val="0"/>
        <w:autoSpaceDN w:val="0"/>
        <w:adjustRightInd w:val="0"/>
        <w:spacing w:line="240" w:lineRule="atLeast"/>
        <w:rPr>
          <w:rFonts w:ascii="Arial" w:hAnsi="Arial" w:cs="Arial"/>
          <w:bCs/>
        </w:rPr>
      </w:pPr>
      <w:r w:rsidRPr="004C4AE5">
        <w:rPr>
          <w:rFonts w:ascii="Arial" w:hAnsi="Arial" w:cs="Arial"/>
          <w:bCs/>
        </w:rPr>
        <w:t xml:space="preserve">Dear  </w:t>
      </w:r>
      <w:r w:rsidRPr="004C4AE5">
        <w:rPr>
          <w:rFonts w:ascii="Arial" w:hAnsi="Arial" w:cs="Arial"/>
          <w:bCs/>
        </w:rPr>
        <w:fldChar w:fldCharType="begin">
          <w:ffData>
            <w:name w:val="Text2"/>
            <w:enabled/>
            <w:calcOnExit w:val="0"/>
            <w:textInput/>
          </w:ffData>
        </w:fldChar>
      </w:r>
      <w:bookmarkStart w:id="1" w:name="Text2"/>
      <w:r w:rsidRPr="004C4AE5">
        <w:rPr>
          <w:rFonts w:ascii="Arial" w:hAnsi="Arial" w:cs="Arial"/>
          <w:bCs/>
        </w:rPr>
        <w:instrText xml:space="preserve"> FORMTEXT </w:instrText>
      </w:r>
      <w:r w:rsidRPr="004C4AE5">
        <w:rPr>
          <w:rFonts w:ascii="Arial" w:hAnsi="Arial" w:cs="Arial"/>
          <w:bCs/>
        </w:rPr>
      </w:r>
      <w:r w:rsidRPr="004C4AE5">
        <w:rPr>
          <w:rFonts w:ascii="Arial" w:hAnsi="Arial" w:cs="Arial"/>
          <w:bCs/>
        </w:rPr>
        <w:fldChar w:fldCharType="separate"/>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noProof/>
        </w:rPr>
        <w:t> </w:t>
      </w:r>
      <w:r w:rsidRPr="004C4AE5">
        <w:rPr>
          <w:rFonts w:ascii="Arial" w:hAnsi="Arial" w:cs="Arial"/>
          <w:bCs/>
        </w:rPr>
        <w:fldChar w:fldCharType="end"/>
      </w:r>
      <w:bookmarkEnd w:id="1"/>
      <w:r w:rsidRPr="004C4AE5">
        <w:rPr>
          <w:rFonts w:ascii="Arial" w:hAnsi="Arial" w:cs="Arial"/>
          <w:bCs/>
        </w:rPr>
        <w:t xml:space="preserve">,  </w:t>
      </w:r>
    </w:p>
    <w:p w14:paraId="1D4DCD88"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4CD28C62" w14:textId="5F556373" w:rsidR="000407A9" w:rsidRPr="004C4AE5" w:rsidRDefault="000407A9" w:rsidP="000407A9">
      <w:pPr>
        <w:autoSpaceDE w:val="0"/>
        <w:autoSpaceDN w:val="0"/>
        <w:adjustRightInd w:val="0"/>
        <w:spacing w:line="240" w:lineRule="atLeast"/>
        <w:rPr>
          <w:rFonts w:ascii="Arial" w:hAnsi="Arial" w:cs="Arial"/>
          <w:bCs/>
        </w:rPr>
      </w:pPr>
      <w:r w:rsidRPr="004C4AE5">
        <w:rPr>
          <w:rFonts w:ascii="Arial" w:hAnsi="Arial" w:cs="Arial"/>
          <w:bCs/>
          <w:color w:val="000000"/>
        </w:rPr>
        <w:t xml:space="preserve">You have informed us, or it has come to our </w:t>
      </w:r>
      <w:r w:rsidR="002324E6" w:rsidRPr="004C4AE5">
        <w:rPr>
          <w:rFonts w:ascii="Arial" w:hAnsi="Arial" w:cs="Arial"/>
          <w:bCs/>
          <w:color w:val="000000"/>
        </w:rPr>
        <w:t>attention</w:t>
      </w:r>
      <w:r w:rsidRPr="004C4AE5">
        <w:rPr>
          <w:rFonts w:ascii="Arial" w:hAnsi="Arial" w:cs="Arial"/>
          <w:bCs/>
          <w:color w:val="000000"/>
        </w:rPr>
        <w:t xml:space="preserve"> that your company desires to implement a process or material change to the component(s) you supply to Allison Transmission, where it has been determined that a new PPAP is required.  Please understand that this proposed process or material change is only authorized by Allison Transmission, Inc. by following the described procedures for acquiring authorization to proceed. Proceeding with an unauthorized process or material change can result in New Business Hold, Control Shipment II and ISO9000/TS16949 Cer</w:t>
      </w:r>
      <w:r w:rsidR="006A7C07" w:rsidRPr="004C4AE5">
        <w:rPr>
          <w:rFonts w:ascii="Arial" w:hAnsi="Arial" w:cs="Arial"/>
          <w:bCs/>
          <w:color w:val="000000"/>
        </w:rPr>
        <w:t>ti</w:t>
      </w:r>
      <w:r w:rsidRPr="004C4AE5">
        <w:rPr>
          <w:rFonts w:ascii="Arial" w:hAnsi="Arial" w:cs="Arial"/>
          <w:bCs/>
          <w:color w:val="000000"/>
        </w:rPr>
        <w:t>fication Body notification.</w:t>
      </w:r>
    </w:p>
    <w:p w14:paraId="44606B5C"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42038782" w14:textId="2D16CB34"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u w:val="single"/>
        </w:rPr>
        <w:t>Due to the risk</w:t>
      </w:r>
      <w:r w:rsidRPr="004C4AE5">
        <w:rPr>
          <w:rFonts w:ascii="Arial" w:hAnsi="Arial" w:cs="Arial"/>
          <w:bCs/>
          <w:color w:val="000000"/>
        </w:rPr>
        <w:t xml:space="preserve"> associated with introducing a process or material change to the component(s) you manufacture on behalf of ATI, your company and ATI need to monitor </w:t>
      </w:r>
      <w:r w:rsidR="006A7C07" w:rsidRPr="004C4AE5">
        <w:rPr>
          <w:rFonts w:ascii="Arial" w:hAnsi="Arial" w:cs="Arial"/>
          <w:bCs/>
          <w:color w:val="000000"/>
        </w:rPr>
        <w:t>the process</w:t>
      </w:r>
      <w:r w:rsidRPr="004C4AE5">
        <w:rPr>
          <w:rFonts w:ascii="Arial" w:hAnsi="Arial" w:cs="Arial"/>
          <w:bCs/>
          <w:color w:val="000000"/>
        </w:rPr>
        <w:t xml:space="preserve"> in detail to insure quality material is available to schedule.  </w:t>
      </w:r>
    </w:p>
    <w:p w14:paraId="1C724CF6"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67FF3ED3"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To begin the approval process, ATI requires information important to support a smooth transition as follows;  </w:t>
      </w:r>
    </w:p>
    <w:p w14:paraId="461A0D1A"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70758039"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1) The reason for the process or material change, </w:t>
      </w:r>
    </w:p>
    <w:p w14:paraId="66C50C7B"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2) The list of parts encompassed by the process or material change,</w:t>
      </w:r>
    </w:p>
    <w:p w14:paraId="307CBB9A" w14:textId="2F328C39"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3) A detailed implementation </w:t>
      </w:r>
      <w:r w:rsidR="006A7C07" w:rsidRPr="004C4AE5">
        <w:rPr>
          <w:rFonts w:ascii="Arial" w:hAnsi="Arial" w:cs="Arial"/>
          <w:bCs/>
          <w:color w:val="000000"/>
        </w:rPr>
        <w:t>timeline</w:t>
      </w:r>
      <w:r w:rsidRPr="004C4AE5">
        <w:rPr>
          <w:rFonts w:ascii="Arial" w:hAnsi="Arial" w:cs="Arial"/>
          <w:bCs/>
          <w:color w:val="000000"/>
        </w:rPr>
        <w:t>, including testing done at your facility,</w:t>
      </w:r>
    </w:p>
    <w:p w14:paraId="3C35D285"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4) Key process capability information impacted by the process or material change,  </w:t>
      </w:r>
    </w:p>
    <w:p w14:paraId="77DA0E68"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5) Proposed GP12 quality plan,</w:t>
      </w:r>
    </w:p>
    <w:p w14:paraId="0367A0AC"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6) Proposed material buffer plan,</w:t>
      </w:r>
    </w:p>
    <w:p w14:paraId="398BA7BF" w14:textId="77777777"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7) Your Program Manager's contact information</w:t>
      </w:r>
    </w:p>
    <w:p w14:paraId="3DAF2C3E"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044128E9" w14:textId="77777777" w:rsidR="000407A9" w:rsidRPr="004C4AE5" w:rsidRDefault="000407A9" w:rsidP="000407A9">
      <w:pPr>
        <w:autoSpaceDE w:val="0"/>
        <w:autoSpaceDN w:val="0"/>
        <w:adjustRightInd w:val="0"/>
        <w:spacing w:line="240" w:lineRule="atLeast"/>
        <w:rPr>
          <w:rFonts w:ascii="Arial" w:hAnsi="Arial" w:cs="Arial"/>
          <w:color w:val="000000"/>
        </w:rPr>
      </w:pPr>
      <w:r w:rsidRPr="004C4AE5">
        <w:rPr>
          <w:rFonts w:ascii="Arial" w:hAnsi="Arial" w:cs="Arial"/>
          <w:bCs/>
          <w:color w:val="000000"/>
        </w:rPr>
        <w:t>Templates for this input are attached below to help with the information collection.</w:t>
      </w:r>
    </w:p>
    <w:p w14:paraId="52CB12B7" w14:textId="77777777" w:rsidR="000407A9" w:rsidRPr="004C4AE5" w:rsidRDefault="000407A9" w:rsidP="000407A9">
      <w:pPr>
        <w:autoSpaceDE w:val="0"/>
        <w:autoSpaceDN w:val="0"/>
        <w:adjustRightInd w:val="0"/>
        <w:spacing w:line="240" w:lineRule="atLeast"/>
        <w:rPr>
          <w:rFonts w:ascii="Arial" w:hAnsi="Arial" w:cs="Arial"/>
          <w:color w:val="000000"/>
        </w:rPr>
      </w:pPr>
    </w:p>
    <w:p w14:paraId="7B2B026F" w14:textId="7F0E720F"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 xml:space="preserve">Your submitted information must be reviewed by the Commodity Manager, the ATI Procurement </w:t>
      </w:r>
      <w:r w:rsidR="006A7C07" w:rsidRPr="004C4AE5">
        <w:rPr>
          <w:rFonts w:ascii="Arial" w:hAnsi="Arial" w:cs="Arial"/>
          <w:bCs/>
          <w:color w:val="000000"/>
        </w:rPr>
        <w:t>Staff,</w:t>
      </w:r>
      <w:r w:rsidRPr="004C4AE5">
        <w:rPr>
          <w:rFonts w:ascii="Arial" w:hAnsi="Arial" w:cs="Arial"/>
          <w:bCs/>
          <w:color w:val="000000"/>
        </w:rPr>
        <w:t xml:space="preserve"> and the Product Line Team (PLT).  Your plans may only continue after the approval by the Procurement Staff and the PLT.  Upon approval, the Commodity Manager will contact you in writing with the next steps for planning, </w:t>
      </w:r>
      <w:r w:rsidR="006A7C07" w:rsidRPr="004C4AE5">
        <w:rPr>
          <w:rFonts w:ascii="Arial" w:hAnsi="Arial" w:cs="Arial"/>
          <w:bCs/>
          <w:color w:val="000000"/>
        </w:rPr>
        <w:t>monitoring,</w:t>
      </w:r>
      <w:r w:rsidRPr="004C4AE5">
        <w:rPr>
          <w:rFonts w:ascii="Arial" w:hAnsi="Arial" w:cs="Arial"/>
          <w:bCs/>
          <w:color w:val="000000"/>
        </w:rPr>
        <w:t xml:space="preserve"> and conducting the process or material change, including any additional test requirements for you or ATI that must be comprehended in your implementation </w:t>
      </w:r>
      <w:r w:rsidRPr="004C4AE5">
        <w:rPr>
          <w:rFonts w:ascii="Arial" w:hAnsi="Arial" w:cs="Arial"/>
          <w:bCs/>
          <w:color w:val="000000"/>
        </w:rPr>
        <w:lastRenderedPageBreak/>
        <w:t>timeline.  The robustness of your plan, and the process or material change complexity will determine how quickly the requested process or material change can be approved.</w:t>
      </w:r>
    </w:p>
    <w:p w14:paraId="3C0952F0"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706C87D1"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A3BC3B4"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E433524"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1DDC7ABB"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2D3B5772"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4CBF8958" w14:textId="106C7E70" w:rsidR="000407A9" w:rsidRPr="004C4AE5" w:rsidRDefault="000407A9" w:rsidP="000407A9">
      <w:pPr>
        <w:autoSpaceDE w:val="0"/>
        <w:autoSpaceDN w:val="0"/>
        <w:adjustRightInd w:val="0"/>
        <w:spacing w:line="240" w:lineRule="atLeast"/>
        <w:rPr>
          <w:rFonts w:ascii="Arial" w:hAnsi="Arial" w:cs="Arial"/>
          <w:bCs/>
          <w:color w:val="000000"/>
        </w:rPr>
      </w:pPr>
      <w:r w:rsidRPr="004C4AE5">
        <w:rPr>
          <w:rFonts w:ascii="Arial" w:hAnsi="Arial" w:cs="Arial"/>
          <w:bCs/>
          <w:color w:val="000000"/>
        </w:rPr>
        <w:t>Thanks for your cooperation on this important matter for our two companies.</w:t>
      </w:r>
    </w:p>
    <w:p w14:paraId="6B04CBBC"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3208D22D" w14:textId="77777777" w:rsidR="000407A9" w:rsidRPr="004C4AE5" w:rsidRDefault="000407A9" w:rsidP="000407A9">
      <w:pPr>
        <w:autoSpaceDE w:val="0"/>
        <w:autoSpaceDN w:val="0"/>
        <w:adjustRightInd w:val="0"/>
        <w:spacing w:line="240" w:lineRule="atLeast"/>
        <w:rPr>
          <w:rFonts w:ascii="Arial" w:hAnsi="Arial" w:cs="Arial"/>
          <w:bCs/>
          <w:color w:val="000000"/>
        </w:rPr>
      </w:pPr>
    </w:p>
    <w:p w14:paraId="1773CAF6" w14:textId="20BEF399" w:rsidR="000407A9" w:rsidRPr="004C4AE5" w:rsidRDefault="000407A9" w:rsidP="000407A9">
      <w:pPr>
        <w:autoSpaceDE w:val="0"/>
        <w:autoSpaceDN w:val="0"/>
        <w:adjustRightInd w:val="0"/>
        <w:spacing w:line="240" w:lineRule="atLeast"/>
        <w:rPr>
          <w:rFonts w:ascii="Arial" w:hAnsi="Arial" w:cs="Arial"/>
          <w:bCs/>
          <w:color w:val="000000"/>
        </w:rPr>
      </w:pPr>
      <w:bookmarkStart w:id="2" w:name="_Hlk127870682"/>
      <w:r w:rsidRPr="004C4AE5">
        <w:rPr>
          <w:rFonts w:ascii="Arial" w:hAnsi="Arial" w:cs="Arial"/>
          <w:bCs/>
          <w:color w:val="000000"/>
        </w:rPr>
        <w:t>Respectfully,</w:t>
      </w:r>
    </w:p>
    <w:p w14:paraId="5893FC36" w14:textId="77777777" w:rsidR="006A7C07" w:rsidRPr="004C4AE5" w:rsidRDefault="006A7C07" w:rsidP="000407A9">
      <w:pPr>
        <w:autoSpaceDE w:val="0"/>
        <w:autoSpaceDN w:val="0"/>
        <w:adjustRightInd w:val="0"/>
        <w:spacing w:line="240" w:lineRule="atLeast"/>
        <w:rPr>
          <w:rFonts w:ascii="Arial" w:hAnsi="Arial" w:cs="Arial"/>
          <w:bCs/>
          <w:color w:val="000000"/>
        </w:rPr>
      </w:pPr>
    </w:p>
    <w:p w14:paraId="503E0533" w14:textId="5B0E78CC" w:rsidR="000407A9" w:rsidRPr="004C4AE5" w:rsidRDefault="006A7C07" w:rsidP="000407A9">
      <w:pPr>
        <w:autoSpaceDE w:val="0"/>
        <w:autoSpaceDN w:val="0"/>
        <w:adjustRightInd w:val="0"/>
        <w:spacing w:line="240" w:lineRule="atLeast"/>
        <w:rPr>
          <w:rFonts w:ascii="Arial" w:hAnsi="Arial" w:cs="Arial"/>
          <w:bCs/>
          <w:color w:val="0000FF"/>
        </w:rPr>
      </w:pPr>
      <w:r w:rsidRPr="004C4AE5">
        <w:rPr>
          <w:rFonts w:ascii="Arial" w:hAnsi="Arial" w:cs="Arial"/>
          <w:bCs/>
          <w:color w:val="0000FF"/>
        </w:rPr>
        <w:fldChar w:fldCharType="begin">
          <w:ffData>
            <w:name w:val="Text3"/>
            <w:enabled/>
            <w:calcOnExit w:val="0"/>
            <w:textInput/>
          </w:ffData>
        </w:fldChar>
      </w:r>
      <w:bookmarkStart w:id="3" w:name="Text3"/>
      <w:r w:rsidRPr="004C4AE5">
        <w:rPr>
          <w:rFonts w:ascii="Arial" w:hAnsi="Arial" w:cs="Arial"/>
          <w:bCs/>
          <w:color w:val="0000FF"/>
        </w:rPr>
        <w:instrText xml:space="preserve"> FORMTEXT </w:instrText>
      </w:r>
      <w:r w:rsidRPr="004C4AE5">
        <w:rPr>
          <w:rFonts w:ascii="Arial" w:hAnsi="Arial" w:cs="Arial"/>
          <w:bCs/>
          <w:color w:val="0000FF"/>
        </w:rPr>
      </w:r>
      <w:r w:rsidRPr="004C4AE5">
        <w:rPr>
          <w:rFonts w:ascii="Arial" w:hAnsi="Arial" w:cs="Arial"/>
          <w:bCs/>
          <w:color w:val="0000FF"/>
        </w:rPr>
        <w:fldChar w:fldCharType="separate"/>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noProof/>
          <w:color w:val="0000FF"/>
        </w:rPr>
        <w:t> </w:t>
      </w:r>
      <w:r w:rsidRPr="004C4AE5">
        <w:rPr>
          <w:rFonts w:ascii="Arial" w:hAnsi="Arial" w:cs="Arial"/>
          <w:bCs/>
          <w:color w:val="0000FF"/>
        </w:rPr>
        <w:fldChar w:fldCharType="end"/>
      </w:r>
      <w:bookmarkEnd w:id="3"/>
    </w:p>
    <w:p w14:paraId="553D0393" w14:textId="77777777" w:rsidR="006A7C07" w:rsidRPr="004C4AE5" w:rsidRDefault="006A7C07" w:rsidP="000407A9">
      <w:pPr>
        <w:autoSpaceDE w:val="0"/>
        <w:autoSpaceDN w:val="0"/>
        <w:adjustRightInd w:val="0"/>
        <w:spacing w:line="240" w:lineRule="atLeast"/>
        <w:rPr>
          <w:rFonts w:ascii="Arial" w:hAnsi="Arial" w:cs="Arial"/>
          <w:bCs/>
          <w:color w:val="0000FF"/>
        </w:rPr>
      </w:pPr>
    </w:p>
    <w:p w14:paraId="6F0104E4" w14:textId="77777777"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Commodity Manager, Procurement</w:t>
      </w:r>
    </w:p>
    <w:p w14:paraId="15258290" w14:textId="403F9655"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Allison Transmission, Inc.</w:t>
      </w:r>
    </w:p>
    <w:p w14:paraId="6277183D" w14:textId="37BF72F2"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One Allison Way</w:t>
      </w:r>
    </w:p>
    <w:p w14:paraId="46A96FDA" w14:textId="57BB6C85" w:rsidR="006A7C07" w:rsidRPr="004C4AE5" w:rsidRDefault="006A7C07" w:rsidP="006A7C07">
      <w:pPr>
        <w:autoSpaceDE w:val="0"/>
        <w:autoSpaceDN w:val="0"/>
        <w:adjustRightInd w:val="0"/>
        <w:spacing w:line="240" w:lineRule="atLeast"/>
        <w:rPr>
          <w:rFonts w:ascii="Arial" w:hAnsi="Arial" w:cs="Arial"/>
          <w:bCs/>
        </w:rPr>
      </w:pPr>
      <w:r w:rsidRPr="004C4AE5">
        <w:rPr>
          <w:rFonts w:ascii="Arial" w:hAnsi="Arial" w:cs="Arial"/>
          <w:bCs/>
        </w:rPr>
        <w:t>Indianapolis, IN  46222-3271</w:t>
      </w:r>
    </w:p>
    <w:bookmarkEnd w:id="2"/>
    <w:p w14:paraId="3D2C7BA6" w14:textId="3EAB8480" w:rsidR="000407A9" w:rsidRDefault="000407A9" w:rsidP="000407A9">
      <w:pPr>
        <w:autoSpaceDE w:val="0"/>
        <w:autoSpaceDN w:val="0"/>
        <w:adjustRightInd w:val="0"/>
        <w:spacing w:line="240" w:lineRule="atLeast"/>
        <w:rPr>
          <w:bCs/>
          <w:color w:val="0000FF"/>
        </w:rPr>
      </w:pPr>
    </w:p>
    <w:p w14:paraId="764E3DE1" w14:textId="77777777" w:rsidR="000407A9" w:rsidRDefault="000407A9" w:rsidP="000407A9">
      <w:pPr>
        <w:autoSpaceDE w:val="0"/>
        <w:autoSpaceDN w:val="0"/>
        <w:adjustRightInd w:val="0"/>
        <w:spacing w:line="240" w:lineRule="atLeast"/>
        <w:rPr>
          <w:bCs/>
          <w:color w:val="0000FF"/>
        </w:rPr>
      </w:pPr>
    </w:p>
    <w:p w14:paraId="32A8EA75" w14:textId="77777777" w:rsidR="000407A9" w:rsidRDefault="000407A9" w:rsidP="000407A9">
      <w:pPr>
        <w:autoSpaceDE w:val="0"/>
        <w:autoSpaceDN w:val="0"/>
        <w:adjustRightInd w:val="0"/>
        <w:spacing w:line="240" w:lineRule="atLeast"/>
        <w:rPr>
          <w:bCs/>
          <w:color w:val="0000FF"/>
        </w:rPr>
      </w:pPr>
    </w:p>
    <w:p w14:paraId="15375EF3" w14:textId="77777777" w:rsidR="000407A9" w:rsidRDefault="000407A9" w:rsidP="000407A9">
      <w:pPr>
        <w:autoSpaceDE w:val="0"/>
        <w:autoSpaceDN w:val="0"/>
        <w:adjustRightInd w:val="0"/>
        <w:spacing w:line="240" w:lineRule="atLeast"/>
        <w:rPr>
          <w:bCs/>
          <w:color w:val="0000FF"/>
        </w:rPr>
      </w:pPr>
    </w:p>
    <w:p w14:paraId="08425EF5" w14:textId="77777777" w:rsidR="000407A9" w:rsidRDefault="000407A9" w:rsidP="000407A9">
      <w:pPr>
        <w:autoSpaceDE w:val="0"/>
        <w:autoSpaceDN w:val="0"/>
        <w:adjustRightInd w:val="0"/>
        <w:spacing w:line="240" w:lineRule="atLeast"/>
        <w:rPr>
          <w:bCs/>
          <w:color w:val="0000FF"/>
        </w:rPr>
      </w:pPr>
    </w:p>
    <w:p w14:paraId="754185D6" w14:textId="77777777" w:rsidR="000407A9" w:rsidRDefault="000407A9" w:rsidP="000407A9">
      <w:pPr>
        <w:autoSpaceDE w:val="0"/>
        <w:autoSpaceDN w:val="0"/>
        <w:adjustRightInd w:val="0"/>
        <w:spacing w:line="240" w:lineRule="atLeast"/>
        <w:rPr>
          <w:bCs/>
          <w:color w:val="0000FF"/>
        </w:rPr>
      </w:pPr>
    </w:p>
    <w:p w14:paraId="6DB862B8" w14:textId="77777777" w:rsidR="000407A9" w:rsidRDefault="000407A9" w:rsidP="000407A9">
      <w:pPr>
        <w:autoSpaceDE w:val="0"/>
        <w:autoSpaceDN w:val="0"/>
        <w:adjustRightInd w:val="0"/>
        <w:spacing w:line="240" w:lineRule="atLeast"/>
        <w:rPr>
          <w:bCs/>
          <w:color w:val="0000FF"/>
        </w:rPr>
      </w:pPr>
    </w:p>
    <w:p w14:paraId="55B00FF9" w14:textId="77777777" w:rsidR="000407A9" w:rsidRDefault="000407A9" w:rsidP="000407A9">
      <w:pPr>
        <w:autoSpaceDE w:val="0"/>
        <w:autoSpaceDN w:val="0"/>
        <w:adjustRightInd w:val="0"/>
        <w:spacing w:line="240" w:lineRule="atLeast"/>
        <w:rPr>
          <w:bCs/>
          <w:color w:val="0000FF"/>
        </w:rPr>
      </w:pPr>
    </w:p>
    <w:p w14:paraId="5E61A948" w14:textId="77777777" w:rsidR="000407A9" w:rsidRPr="00BC13B0" w:rsidRDefault="000407A9" w:rsidP="000407A9">
      <w:pPr>
        <w:autoSpaceDE w:val="0"/>
        <w:autoSpaceDN w:val="0"/>
        <w:adjustRightInd w:val="0"/>
        <w:spacing w:line="240" w:lineRule="atLeast"/>
        <w:rPr>
          <w:bCs/>
          <w:color w:val="0000FF"/>
        </w:rPr>
      </w:pPr>
      <w:r w:rsidRPr="00BC13B0">
        <w:rPr>
          <w:bCs/>
          <w:color w:val="0000FF"/>
        </w:rPr>
        <w:t xml:space="preserve">                      </w:t>
      </w:r>
    </w:p>
    <w:p w14:paraId="63A82996"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4550580D"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364ECE87"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0855E8CA"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62D03565"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689D3D61"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73489C55"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43A270E0"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p>
    <w:p w14:paraId="06311C9F"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63F96FD7"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265C55FD" w14:textId="77777777"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34CA251A" w14:textId="3E2F5DB4" w:rsidR="006A7C07" w:rsidRDefault="006A7C07"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3A2A9556" w14:textId="77777777" w:rsidR="004C4AE5" w:rsidRDefault="004C4AE5"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p>
    <w:p w14:paraId="09F75A80" w14:textId="3F5B8355"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Pr>
          <w:color w:val="000000"/>
        </w:rPr>
        <w:t>The following a</w:t>
      </w:r>
      <w:r w:rsidRPr="00BC13B0">
        <w:rPr>
          <w:color w:val="000000"/>
        </w:rPr>
        <w:t>ttachments</w:t>
      </w:r>
      <w:r>
        <w:rPr>
          <w:color w:val="000000"/>
        </w:rPr>
        <w:t xml:space="preserve"> can be found on the ATI website</w:t>
      </w:r>
      <w:r w:rsidRPr="00BC13B0">
        <w:rPr>
          <w:color w:val="000000"/>
        </w:rPr>
        <w:t>:</w:t>
      </w:r>
      <w:r>
        <w:rPr>
          <w:color w:val="000000"/>
        </w:rPr>
        <w:t xml:space="preserve">  </w:t>
      </w:r>
      <w:hyperlink r:id="rId10" w:history="1">
        <w:r w:rsidRPr="00BB7B5B">
          <w:rPr>
            <w:rStyle w:val="Hyperlink"/>
          </w:rPr>
          <w:t>http://www.allisontransmission.com/suppliers</w:t>
        </w:r>
      </w:hyperlink>
      <w:r w:rsidRPr="00BC13B0">
        <w:rPr>
          <w:color w:val="000000"/>
        </w:rPr>
        <w:tab/>
      </w:r>
    </w:p>
    <w:p w14:paraId="71578EF4" w14:textId="77777777" w:rsidR="000407A9" w:rsidRDefault="000407A9" w:rsidP="000407A9">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360"/>
        <w:rPr>
          <w:color w:val="000000"/>
        </w:rPr>
      </w:pPr>
      <w:r w:rsidRPr="00BC13B0">
        <w:rPr>
          <w:color w:val="000000"/>
        </w:rPr>
        <w:lastRenderedPageBreak/>
        <w:tab/>
      </w:r>
      <w:r w:rsidRPr="00BC13B0">
        <w:rPr>
          <w:color w:val="000000"/>
        </w:rPr>
        <w:tab/>
      </w:r>
    </w:p>
    <w:p w14:paraId="47141828"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color w:val="000000"/>
        </w:rPr>
      </w:pPr>
      <w:r>
        <w:rPr>
          <w:color w:val="000000"/>
        </w:rPr>
        <w:t>Attachments:</w:t>
      </w:r>
    </w:p>
    <w:p w14:paraId="68EF9790"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color w:val="000000"/>
        </w:rPr>
      </w:pPr>
      <w:r>
        <w:rPr>
          <w:color w:val="000000"/>
        </w:rPr>
        <w:t>AT-1927-30     Supplier Product Change Evaluation</w:t>
      </w:r>
    </w:p>
    <w:p w14:paraId="4A9651C5" w14:textId="77777777" w:rsidR="000407A9" w:rsidRDefault="000407A9" w:rsidP="000407A9">
      <w:pPr>
        <w:tabs>
          <w:tab w:val="left" w:pos="0"/>
          <w:tab w:val="left" w:pos="360"/>
          <w:tab w:val="left" w:pos="720"/>
          <w:tab w:val="left" w:pos="1440"/>
          <w:tab w:val="left" w:pos="2160"/>
          <w:tab w:val="left" w:pos="2880"/>
          <w:tab w:val="left" w:pos="3600"/>
          <w:tab w:val="left" w:pos="4320"/>
        </w:tabs>
        <w:autoSpaceDE w:val="0"/>
        <w:autoSpaceDN w:val="0"/>
        <w:adjustRightInd w:val="0"/>
        <w:spacing w:line="240" w:lineRule="atLeast"/>
        <w:ind w:left="360" w:hanging="360"/>
        <w:rPr>
          <w:rFonts w:ascii="Helv" w:hAnsi="Helv" w:cs="Helv"/>
          <w:color w:val="000000"/>
          <w:sz w:val="20"/>
          <w:szCs w:val="20"/>
        </w:rPr>
      </w:pPr>
      <w:r w:rsidRPr="00BC13B0">
        <w:rPr>
          <w:color w:val="000000"/>
        </w:rPr>
        <w:t>AT</w:t>
      </w:r>
      <w:r>
        <w:rPr>
          <w:color w:val="000000"/>
        </w:rPr>
        <w:t>-</w:t>
      </w:r>
      <w:r w:rsidRPr="00BC13B0">
        <w:rPr>
          <w:color w:val="000000"/>
        </w:rPr>
        <w:t>1927-2</w:t>
      </w:r>
      <w:r w:rsidRPr="00BC13B0">
        <w:rPr>
          <w:color w:val="000000"/>
        </w:rPr>
        <w:tab/>
      </w:r>
      <w:r>
        <w:rPr>
          <w:color w:val="000000"/>
        </w:rPr>
        <w:t xml:space="preserve"> APQP Timing Chart.xls</w:t>
      </w:r>
    </w:p>
    <w:p w14:paraId="5B0D97E1" w14:textId="77777777" w:rsidR="001B0552" w:rsidRDefault="001B0552"/>
    <w:sectPr w:rsidR="001B05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AF5D" w14:textId="77777777" w:rsidR="00917AE4" w:rsidRDefault="00917AE4" w:rsidP="00917AE4">
      <w:r>
        <w:separator/>
      </w:r>
    </w:p>
  </w:endnote>
  <w:endnote w:type="continuationSeparator" w:id="0">
    <w:p w14:paraId="5C88FDEF" w14:textId="77777777" w:rsidR="00917AE4" w:rsidRDefault="00917AE4" w:rsidP="0091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C725" w14:textId="571D60D7" w:rsidR="00917AE4" w:rsidRPr="00567C88" w:rsidRDefault="00567C88" w:rsidP="00567C88">
    <w:pPr>
      <w:pStyle w:val="Footer"/>
      <w:jc w:val="right"/>
    </w:pPr>
    <w:r>
      <w:rPr>
        <w:rFonts w:ascii="Arial" w:hAnsi="Arial" w:cs="Arial"/>
      </w:rPr>
      <w:fldChar w:fldCharType="begin" w:fldLock="1"/>
    </w:r>
    <w:r>
      <w:rPr>
        <w:rFonts w:ascii="Arial" w:hAnsi="Arial" w:cs="Arial"/>
      </w:rPr>
      <w:instrText xml:space="preserve"> DOCPROPERTY bjFooterEvenPageDocProperty \* MERGEFORMAT </w:instrText>
    </w:r>
    <w:r>
      <w:rPr>
        <w:rFonts w:ascii="Arial" w:hAnsi="Arial" w:cs="Arial"/>
      </w:rPr>
      <w:fldChar w:fldCharType="separate"/>
    </w:r>
    <w:r w:rsidRPr="00593349">
      <w:rPr>
        <w:rFonts w:ascii="Arial" w:hAnsi="Arial" w:cs="Arial"/>
        <w:bCs/>
        <w:color w:val="000000"/>
        <w:sz w:val="18"/>
        <w:szCs w:val="18"/>
      </w:rPr>
      <w:t xml:space="preserve">Allison Transmission Confidential: </w:t>
    </w:r>
    <w:r w:rsidRPr="00593349">
      <w:rPr>
        <w:rFonts w:ascii="Arial" w:hAnsi="Arial" w:cs="Arial"/>
        <w:bCs/>
        <w:color w:val="135EAB"/>
        <w:sz w:val="18"/>
        <w:szCs w:val="18"/>
      </w:rPr>
      <w:t>Business Use Only</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0176" w14:textId="5A2AD991" w:rsidR="00567C88" w:rsidRDefault="00567C88" w:rsidP="00567C88">
    <w:pPr>
      <w:pStyle w:val="Footer"/>
      <w:jc w:val="right"/>
      <w:rPr>
        <w:rFonts w:ascii="Arial" w:hAnsi="Arial" w:cs="Arial"/>
        <w:sz w:val="16"/>
        <w:szCs w:val="16"/>
      </w:rPr>
    </w:pPr>
    <w:r w:rsidRPr="00567C88">
      <w:rPr>
        <w:rFonts w:ascii="Arial" w:hAnsi="Arial" w:cs="Arial"/>
        <w:sz w:val="16"/>
        <w:szCs w:val="16"/>
      </w:rPr>
      <w:fldChar w:fldCharType="begin" w:fldLock="1"/>
    </w:r>
    <w:r w:rsidRPr="00567C88">
      <w:rPr>
        <w:rFonts w:ascii="Arial" w:hAnsi="Arial" w:cs="Arial"/>
        <w:sz w:val="16"/>
        <w:szCs w:val="16"/>
      </w:rPr>
      <w:instrText xml:space="preserve"> DOCPROPERTY bjFooterBothDocProperty \* MERGEFORMAT </w:instrText>
    </w:r>
    <w:r w:rsidRPr="00567C88">
      <w:rPr>
        <w:rFonts w:ascii="Arial" w:hAnsi="Arial" w:cs="Arial"/>
        <w:sz w:val="16"/>
        <w:szCs w:val="16"/>
      </w:rPr>
      <w:fldChar w:fldCharType="separate"/>
    </w:r>
    <w:r w:rsidRPr="00567C88">
      <w:rPr>
        <w:rFonts w:ascii="Arial" w:hAnsi="Arial" w:cs="Arial"/>
        <w:b/>
        <w:bCs/>
        <w:color w:val="000000"/>
        <w:sz w:val="18"/>
        <w:szCs w:val="18"/>
      </w:rPr>
      <w:t xml:space="preserve">Allison Transmission Confidential: </w:t>
    </w:r>
    <w:r w:rsidRPr="00567C88">
      <w:rPr>
        <w:rFonts w:ascii="Arial" w:hAnsi="Arial" w:cs="Arial"/>
        <w:b/>
        <w:bCs/>
        <w:color w:val="135EAB"/>
        <w:sz w:val="18"/>
        <w:szCs w:val="18"/>
      </w:rPr>
      <w:t>Business Use Only</w:t>
    </w:r>
    <w:r w:rsidRPr="00567C88">
      <w:rPr>
        <w:rFonts w:ascii="Arial" w:hAnsi="Arial" w:cs="Arial"/>
        <w:sz w:val="16"/>
        <w:szCs w:val="16"/>
      </w:rPr>
      <w:fldChar w:fldCharType="end"/>
    </w:r>
  </w:p>
  <w:p w14:paraId="30A12B45" w14:textId="60AF4CB1" w:rsidR="004C4AE5" w:rsidRPr="009935BB" w:rsidRDefault="004C4AE5" w:rsidP="004C4AE5">
    <w:pPr>
      <w:pStyle w:val="Footer"/>
      <w:rPr>
        <w:rFonts w:ascii="Arial" w:hAnsi="Arial" w:cs="Arial"/>
        <w:sz w:val="16"/>
        <w:szCs w:val="16"/>
      </w:rPr>
    </w:pPr>
    <w:r w:rsidRPr="009935BB">
      <w:rPr>
        <w:rFonts w:ascii="Arial" w:hAnsi="Arial" w:cs="Arial"/>
        <w:sz w:val="16"/>
        <w:szCs w:val="16"/>
      </w:rPr>
      <w:t>AT-101224</w:t>
    </w:r>
  </w:p>
  <w:p w14:paraId="3205BF1F" w14:textId="77777777" w:rsidR="004C4AE5" w:rsidRPr="009935BB" w:rsidRDefault="004C4AE5" w:rsidP="004C4AE5">
    <w:pPr>
      <w:pStyle w:val="Footer"/>
      <w:rPr>
        <w:rStyle w:val="PageNumber"/>
        <w:rFonts w:ascii="Arial" w:hAnsi="Arial" w:cs="Arial"/>
        <w:sz w:val="16"/>
        <w:szCs w:val="16"/>
      </w:rPr>
    </w:pPr>
    <w:r w:rsidRPr="009935BB">
      <w:rPr>
        <w:rFonts w:ascii="Arial" w:hAnsi="Arial" w:cs="Arial"/>
        <w:sz w:val="16"/>
        <w:szCs w:val="16"/>
      </w:rPr>
      <w:t>02/14/2023</w:t>
    </w:r>
    <w:r w:rsidRPr="009935BB">
      <w:rPr>
        <w:rFonts w:ascii="Arial" w:hAnsi="Arial" w:cs="Arial"/>
        <w:sz w:val="16"/>
        <w:szCs w:val="16"/>
      </w:rPr>
      <w:tab/>
    </w:r>
    <w:r w:rsidRPr="009935BB">
      <w:rPr>
        <w:rStyle w:val="PageNumber"/>
        <w:rFonts w:ascii="Arial" w:hAnsi="Arial" w:cs="Arial"/>
        <w:sz w:val="16"/>
        <w:szCs w:val="16"/>
      </w:rPr>
      <w:fldChar w:fldCharType="begin"/>
    </w:r>
    <w:r w:rsidRPr="009935BB">
      <w:rPr>
        <w:rStyle w:val="PageNumber"/>
        <w:rFonts w:ascii="Arial" w:hAnsi="Arial" w:cs="Arial"/>
        <w:sz w:val="16"/>
        <w:szCs w:val="16"/>
      </w:rPr>
      <w:instrText xml:space="preserve"> PAGE </w:instrText>
    </w:r>
    <w:r w:rsidRPr="009935BB">
      <w:rPr>
        <w:rStyle w:val="PageNumber"/>
        <w:rFonts w:ascii="Arial" w:hAnsi="Arial" w:cs="Arial"/>
        <w:sz w:val="16"/>
        <w:szCs w:val="16"/>
      </w:rPr>
      <w:fldChar w:fldCharType="separate"/>
    </w:r>
    <w:r>
      <w:rPr>
        <w:rStyle w:val="PageNumber"/>
        <w:rFonts w:ascii="Arial" w:hAnsi="Arial" w:cs="Arial"/>
        <w:sz w:val="16"/>
        <w:szCs w:val="16"/>
      </w:rPr>
      <w:t>1</w:t>
    </w:r>
    <w:r w:rsidRPr="009935BB">
      <w:rPr>
        <w:rStyle w:val="PageNumber"/>
        <w:rFonts w:ascii="Arial" w:hAnsi="Arial" w:cs="Arial"/>
        <w:sz w:val="16"/>
        <w:szCs w:val="16"/>
      </w:rPr>
      <w:fldChar w:fldCharType="end"/>
    </w:r>
    <w:r w:rsidRPr="009935BB">
      <w:rPr>
        <w:rStyle w:val="PageNumber"/>
        <w:rFonts w:ascii="Arial" w:hAnsi="Arial" w:cs="Arial"/>
        <w:sz w:val="16"/>
        <w:szCs w:val="16"/>
      </w:rPr>
      <w:t xml:space="preserve"> of </w:t>
    </w:r>
    <w:r w:rsidRPr="009935BB">
      <w:rPr>
        <w:rStyle w:val="PageNumber"/>
        <w:rFonts w:ascii="Arial" w:hAnsi="Arial" w:cs="Arial"/>
        <w:sz w:val="16"/>
        <w:szCs w:val="16"/>
      </w:rPr>
      <w:fldChar w:fldCharType="begin"/>
    </w:r>
    <w:r w:rsidRPr="009935BB">
      <w:rPr>
        <w:rStyle w:val="PageNumber"/>
        <w:rFonts w:ascii="Arial" w:hAnsi="Arial" w:cs="Arial"/>
        <w:sz w:val="16"/>
        <w:szCs w:val="16"/>
      </w:rPr>
      <w:instrText xml:space="preserve"> NUMPAGES </w:instrText>
    </w:r>
    <w:r w:rsidRPr="009935BB">
      <w:rPr>
        <w:rStyle w:val="PageNumber"/>
        <w:rFonts w:ascii="Arial" w:hAnsi="Arial" w:cs="Arial"/>
        <w:sz w:val="16"/>
        <w:szCs w:val="16"/>
      </w:rPr>
      <w:fldChar w:fldCharType="separate"/>
    </w:r>
    <w:r>
      <w:rPr>
        <w:rStyle w:val="PageNumber"/>
        <w:rFonts w:ascii="Arial" w:hAnsi="Arial" w:cs="Arial"/>
        <w:sz w:val="16"/>
        <w:szCs w:val="16"/>
      </w:rPr>
      <w:t>2</w:t>
    </w:r>
    <w:r w:rsidRPr="009935BB">
      <w:rPr>
        <w:rStyle w:val="PageNumber"/>
        <w:rFonts w:ascii="Arial" w:hAnsi="Arial" w:cs="Arial"/>
        <w:sz w:val="16"/>
        <w:szCs w:val="16"/>
      </w:rPr>
      <w:fldChar w:fldCharType="end"/>
    </w:r>
  </w:p>
  <w:p w14:paraId="2181E5ED" w14:textId="77777777" w:rsidR="004C4AE5" w:rsidRPr="009935BB" w:rsidRDefault="004C4AE5" w:rsidP="004C4AE5">
    <w:pPr>
      <w:pStyle w:val="Footer"/>
      <w:rPr>
        <w:rStyle w:val="PageNumber"/>
        <w:rFonts w:ascii="Arial" w:hAnsi="Arial" w:cs="Arial"/>
        <w:sz w:val="16"/>
        <w:szCs w:val="16"/>
      </w:rPr>
    </w:pPr>
  </w:p>
  <w:p w14:paraId="0F5E6A86" w14:textId="77777777" w:rsidR="004C4AE5" w:rsidRPr="004C4AE5" w:rsidRDefault="004C4AE5" w:rsidP="004C4AE5">
    <w:pPr>
      <w:pStyle w:val="Footer"/>
      <w:rPr>
        <w:rStyle w:val="PageNumber"/>
        <w:rFonts w:ascii="Arial" w:hAnsi="Arial" w:cs="Arial"/>
        <w:sz w:val="16"/>
        <w:szCs w:val="16"/>
      </w:rPr>
    </w:pPr>
  </w:p>
  <w:p w14:paraId="34295DB6" w14:textId="17CCA7BD" w:rsidR="004C4AE5" w:rsidRPr="004C4AE5" w:rsidRDefault="004C4AE5" w:rsidP="004C4AE5">
    <w:pPr>
      <w:pStyle w:val="Footer"/>
      <w:jc w:val="center"/>
      <w:rPr>
        <w:rFonts w:ascii="Arial" w:hAnsi="Arial" w:cs="Arial"/>
        <w:sz w:val="16"/>
        <w:szCs w:val="16"/>
      </w:rPr>
    </w:pPr>
    <w:r w:rsidRPr="004C4AE5">
      <w:rPr>
        <w:rFonts w:ascii="Arial" w:hAnsi="Arial" w:cs="Arial"/>
        <w:sz w:val="16"/>
        <w:szCs w:val="16"/>
      </w:rPr>
      <w:t>One Allison Way   Indianapolis, Indiana 46222-3271 (317)242-5000   www.allisontransmission.com</w:t>
    </w:r>
  </w:p>
  <w:p w14:paraId="0F0D1F2B" w14:textId="68511DAC" w:rsidR="006A7C07" w:rsidRPr="004C4AE5" w:rsidRDefault="004C4AE5" w:rsidP="004C4AE5">
    <w:pPr>
      <w:pStyle w:val="Footer"/>
      <w:tabs>
        <w:tab w:val="clear" w:pos="4680"/>
        <w:tab w:val="clear" w:pos="9360"/>
        <w:tab w:val="left" w:pos="78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AA71" w14:textId="6F9586B2" w:rsidR="00917AE4" w:rsidRPr="00567C88" w:rsidRDefault="00567C88" w:rsidP="00567C88">
    <w:pPr>
      <w:pStyle w:val="Footer"/>
      <w:jc w:val="right"/>
    </w:pPr>
    <w:r>
      <w:rPr>
        <w:rFonts w:ascii="Arial" w:hAnsi="Arial" w:cs="Arial"/>
      </w:rPr>
      <w:fldChar w:fldCharType="begin" w:fldLock="1"/>
    </w:r>
    <w:r>
      <w:rPr>
        <w:rFonts w:ascii="Arial" w:hAnsi="Arial" w:cs="Arial"/>
      </w:rPr>
      <w:instrText xml:space="preserve"> DOCPROPERTY bjFooterFirstPageDocProperty \* MERGEFORMAT </w:instrText>
    </w:r>
    <w:r>
      <w:rPr>
        <w:rFonts w:ascii="Arial" w:hAnsi="Arial" w:cs="Arial"/>
      </w:rPr>
      <w:fldChar w:fldCharType="separate"/>
    </w:r>
    <w:r w:rsidRPr="00593349">
      <w:rPr>
        <w:rFonts w:ascii="Arial" w:hAnsi="Arial" w:cs="Arial"/>
        <w:bCs/>
        <w:color w:val="000000"/>
        <w:sz w:val="18"/>
        <w:szCs w:val="18"/>
      </w:rPr>
      <w:t xml:space="preserve">Allison Transmission Confidential: </w:t>
    </w:r>
    <w:r w:rsidRPr="00593349">
      <w:rPr>
        <w:rFonts w:ascii="Arial" w:hAnsi="Arial" w:cs="Arial"/>
        <w:bCs/>
        <w:color w:val="135EAB"/>
        <w:sz w:val="18"/>
        <w:szCs w:val="18"/>
      </w:rPr>
      <w:t>Business Use Only</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E46C" w14:textId="77777777" w:rsidR="00917AE4" w:rsidRDefault="00917AE4" w:rsidP="00917AE4">
      <w:r>
        <w:separator/>
      </w:r>
    </w:p>
  </w:footnote>
  <w:footnote w:type="continuationSeparator" w:id="0">
    <w:p w14:paraId="25B6BE96" w14:textId="77777777" w:rsidR="00917AE4" w:rsidRDefault="00917AE4" w:rsidP="0091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5034" w14:textId="77777777" w:rsidR="00567C88" w:rsidRDefault="0056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2CA" w14:textId="25B31967" w:rsidR="00917AE4" w:rsidRDefault="006A7C07">
    <w:pPr>
      <w:pStyle w:val="Header"/>
    </w:pPr>
    <w:r>
      <w:rPr>
        <w:noProof/>
      </w:rPr>
      <w:drawing>
        <wp:inline distT="0" distB="0" distL="0" distR="0" wp14:anchorId="05B6339D" wp14:editId="6599FA02">
          <wp:extent cx="2019300" cy="5513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375" t="20540" r="8333" b="21082"/>
                  <a:stretch>
                    <a:fillRect/>
                  </a:stretch>
                </pic:blipFill>
                <pic:spPr bwMode="auto">
                  <a:xfrm>
                    <a:off x="0" y="0"/>
                    <a:ext cx="2029346" cy="554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EF4" w14:textId="77777777" w:rsidR="00567C88" w:rsidRDefault="00567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E4"/>
    <w:rsid w:val="000407A9"/>
    <w:rsid w:val="001B0552"/>
    <w:rsid w:val="002324E6"/>
    <w:rsid w:val="004C4AE5"/>
    <w:rsid w:val="005617EE"/>
    <w:rsid w:val="00567C88"/>
    <w:rsid w:val="006A7C07"/>
    <w:rsid w:val="007C0F93"/>
    <w:rsid w:val="00917AE4"/>
    <w:rsid w:val="009B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AB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A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AE4"/>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17AE4"/>
  </w:style>
  <w:style w:type="paragraph" w:styleId="Footer">
    <w:name w:val="footer"/>
    <w:basedOn w:val="Normal"/>
    <w:link w:val="FooterChar"/>
    <w:unhideWhenUsed/>
    <w:rsid w:val="00917AE4"/>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917AE4"/>
  </w:style>
  <w:style w:type="character" w:styleId="Hyperlink">
    <w:name w:val="Hyperlink"/>
    <w:rsid w:val="000407A9"/>
    <w:rPr>
      <w:color w:val="0000FF"/>
      <w:u w:val="single"/>
    </w:rPr>
  </w:style>
  <w:style w:type="character" w:styleId="PageNumber">
    <w:name w:val="page number"/>
    <w:basedOn w:val="DefaultParagraphFont"/>
    <w:rsid w:val="004C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llisontransmission.com/supplier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Q09SUEFMU05cUVpaTVlDPC9Vc2VyTmFtZT48RGF0ZVRpbWU+Mi8yMS8yMDIzIDQ6MzQ6MTYgUE08L0RhdGVUaW1lPjxMYWJlbFN0cmluZz4gW0J1c2luZXNzIFVzZSBPbmx5XT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Q09SUEFMU05cUVpaTVlDPC9Vc2VyTmFtZT48RGF0ZVRpbWU+Mi8yMC8yMDIzIDk6NDM6MDUgUE08L0RhdGVUaW1lPjxMYWJlbFN0cmluZz4gW0J1c2luZXNzIFVzZSBPbmx5XT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ZGVmYXVsdFZhbHVlIj48ZWxlbWVudCB1aWQ9Ijc5MDI4Mjk1LWY5YjMtNDUyOS1hOWJiLTJiMjNlMDFhMjdlZCIgdmFsdWU9IiIgeG1sbnM9Imh0dHA6Ly93d3cuYm9sZG9uamFtZXMuY29tLzIwMDgvMDEvc2llL2ludGVybmFsL2xhYmVsIiAvPjwvc2lzbD48VXNlck5hbWU+Q09SUEFMU05cUVpaTVlDPC9Vc2VyTmFtZT48RGF0ZVRpbWU+My82LzIwMjMgODo0ODozMCBQTTwvRGF0ZVRpbWU+PExhYmVsU3RyaW5nPiBbQnVzaW5lc3MgVXNlIE9ubHldPC9MYWJlbFN0cmluZz48L2l0ZW0+PC9sYWJlbEhpc3Rvcnk+</Value>
</WrappedLabelHistory>
</file>

<file path=customXml/item4.xml><?xml version="1.0" encoding="utf-8"?>
<sisl xmlns:xsi="http://www.w3.org/2001/XMLSchema-instance" xmlns:xsd="http://www.w3.org/2001/XMLSchema" xmlns="http://www.boldonjames.com/2008/01/sie/internal/label" sislVersion="0" policy="dad829c5-53b4-4e34-bc00-a464cc36b94c" origin="defaultValue">
  <element uid="79028295-f9b3-4529-a9bb-2b23e01a27ed" value=""/>
</sisl>
</file>

<file path=customXml/itemProps1.xml><?xml version="1.0" encoding="utf-8"?>
<ds:datastoreItem xmlns:ds="http://schemas.openxmlformats.org/officeDocument/2006/customXml" ds:itemID="{11667037-1017-48BB-89A1-095ACB50153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B4C89C7-5A2D-4BD8-8565-EC754073B2E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6DEA9EF-7F4F-4786-955E-D2B482DABD36}">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DED841B-6181-4B8C-B05D-438FBDAC49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2356</Characters>
  <Application>Microsoft Office Word</Application>
  <DocSecurity>0</DocSecurity>
  <Lines>78</Lines>
  <Paragraphs>43</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[xyzBusinessUseOnlyx]</cp:keywords>
  <dc:description/>
  <cp:lastModifiedBy/>
  <cp:revision>1</cp:revision>
  <dcterms:created xsi:type="dcterms:W3CDTF">2023-03-06T20:48:00Z</dcterms:created>
  <dcterms:modified xsi:type="dcterms:W3CDTF">2023-03-06T20:55:00Z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8a038cb8-a3f9-416a-9b76-292796ceebef</vt:lpwstr>
  </property>
  <property fmtid="{D5CDD505-2E9C-101B-9397-08002B2CF9AE}" pid="3" name="bjDocumentLabelXML">
    <vt:lpwstr>&lt;?xml version="1.0" encoding="us-ascii"?&gt;&lt;sisl xmlns:xsi="http://www.w3.org/2001/XMLSchema-instance" xmlns:xsd="http://www.w3.org/2001/XMLSchema" sislVersion="0" policy="dad829c5-53b4-4e34-bc00-a464cc36b94c" origin="defaultValue" xmlns="http://www.boldonj</vt:lpwstr>
  </property>
  <property fmtid="{D5CDD505-2E9C-101B-9397-08002B2CF9AE}" pid="4" name="bjDocumentLabelXML-0">
    <vt:lpwstr>ames.com/2008/01/sie/internal/label"&gt;&lt;element uid="79028295-f9b3-4529-a9bb-2b23e01a27ed" value="" /&gt;&lt;/sisl&gt;</vt:lpwstr>
  </property>
  <property fmtid="{D5CDD505-2E9C-101B-9397-08002B2CF9AE}" pid="5" name="bjDocumentSecurityLabel">
    <vt:lpwstr> [Business Use Only]</vt:lpwstr>
  </property>
  <property fmtid="{D5CDD505-2E9C-101B-9397-08002B2CF9AE}" pid="6" name="bjClsUserRVM">
    <vt:lpwstr>[]</vt:lpwstr>
  </property>
  <property fmtid="{D5CDD505-2E9C-101B-9397-08002B2CF9AE}" pid="7" name="bjFooterBothDocProperty">
    <vt:lpwstr>Allison Transmission Confidential: Business Use Only</vt:lpwstr>
  </property>
  <property fmtid="{D5CDD505-2E9C-101B-9397-08002B2CF9AE}" pid="8" name="bjFooterFirstPageDocProperty">
    <vt:lpwstr>Allison Transmission Confidential: Business Use Only</vt:lpwstr>
  </property>
  <property fmtid="{D5CDD505-2E9C-101B-9397-08002B2CF9AE}" pid="9" name="bjFooterEvenPageDocProperty">
    <vt:lpwstr>Allison Transmission Confidential: Business Use Only</vt:lpwstr>
  </property>
</Properties>
</file>