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7F4F" w14:textId="2465C506" w:rsidR="00C0130B" w:rsidRPr="004B3218" w:rsidRDefault="00406AF7" w:rsidP="00406AF7">
      <w:pPr>
        <w:jc w:val="center"/>
        <w:rPr>
          <w:rFonts w:ascii="Arial" w:hAnsi="Arial"/>
        </w:rPr>
      </w:pPr>
      <w:r>
        <w:rPr>
          <w:rFonts w:ascii="Arial" w:hAnsi="Arial"/>
          <w:noProof/>
        </w:rPr>
        <w:drawing>
          <wp:inline distT="0" distB="0" distL="0" distR="0" wp14:anchorId="6F444A7F" wp14:editId="4A0C35FA">
            <wp:extent cx="4572000" cy="1764792"/>
            <wp:effectExtent l="0" t="0" r="0" b="698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1764792"/>
                    </a:xfrm>
                    <a:prstGeom prst="rect">
                      <a:avLst/>
                    </a:prstGeom>
                  </pic:spPr>
                </pic:pic>
              </a:graphicData>
            </a:graphic>
          </wp:inline>
        </w:drawing>
      </w:r>
    </w:p>
    <w:p w14:paraId="7C2BBD22" w14:textId="77777777" w:rsidR="00C0130B" w:rsidRPr="004B3218" w:rsidRDefault="00C0130B">
      <w:pPr>
        <w:rPr>
          <w:rFonts w:ascii="Arial" w:hAnsi="Arial"/>
        </w:rPr>
      </w:pPr>
    </w:p>
    <w:p w14:paraId="55B8B888" w14:textId="77777777" w:rsidR="00DC0045" w:rsidRPr="004B3218" w:rsidRDefault="00DC0045" w:rsidP="00C0130B">
      <w:pPr>
        <w:jc w:val="center"/>
        <w:rPr>
          <w:rFonts w:ascii="Arial" w:hAnsi="Arial"/>
        </w:rPr>
      </w:pPr>
    </w:p>
    <w:p w14:paraId="2A8C2681" w14:textId="77777777" w:rsidR="00DC0045" w:rsidRPr="004B3218" w:rsidRDefault="00DC0045" w:rsidP="00C0130B">
      <w:pPr>
        <w:jc w:val="center"/>
        <w:rPr>
          <w:rFonts w:ascii="Arial" w:hAnsi="Arial" w:cs="Arial"/>
          <w:b/>
          <w:sz w:val="32"/>
          <w:szCs w:val="32"/>
        </w:rPr>
      </w:pPr>
      <w:r w:rsidRPr="004B3218">
        <w:rPr>
          <w:rFonts w:ascii="Arial" w:hAnsi="Arial" w:cs="Arial"/>
          <w:b/>
          <w:sz w:val="32"/>
          <w:szCs w:val="32"/>
        </w:rPr>
        <w:t>AT</w:t>
      </w:r>
      <w:r w:rsidR="007300C6">
        <w:rPr>
          <w:rFonts w:ascii="Arial" w:hAnsi="Arial" w:cs="Arial"/>
          <w:b/>
          <w:sz w:val="32"/>
          <w:szCs w:val="32"/>
        </w:rPr>
        <w:t>-</w:t>
      </w:r>
      <w:r w:rsidR="00543937" w:rsidRPr="004B3218">
        <w:rPr>
          <w:rFonts w:ascii="Arial" w:hAnsi="Arial" w:cs="Arial"/>
          <w:b/>
          <w:sz w:val="32"/>
          <w:szCs w:val="32"/>
        </w:rPr>
        <w:t>1700</w:t>
      </w:r>
    </w:p>
    <w:p w14:paraId="5DADE852" w14:textId="77777777" w:rsidR="00DC0045" w:rsidRPr="004B3218" w:rsidRDefault="00DC0045" w:rsidP="00C0130B">
      <w:pPr>
        <w:jc w:val="center"/>
        <w:rPr>
          <w:rFonts w:ascii="Arial" w:hAnsi="Arial" w:cs="Arial"/>
          <w:b/>
          <w:sz w:val="32"/>
          <w:szCs w:val="32"/>
        </w:rPr>
      </w:pPr>
    </w:p>
    <w:p w14:paraId="73B67A3C" w14:textId="77777777" w:rsidR="00703118" w:rsidRPr="004B3218" w:rsidRDefault="00B65531" w:rsidP="00C0130B">
      <w:pPr>
        <w:jc w:val="center"/>
        <w:rPr>
          <w:rFonts w:ascii="Arial" w:hAnsi="Arial" w:cs="Arial"/>
          <w:b/>
          <w:sz w:val="32"/>
          <w:szCs w:val="32"/>
        </w:rPr>
      </w:pPr>
      <w:r>
        <w:rPr>
          <w:rFonts w:ascii="Arial" w:hAnsi="Arial" w:cs="Arial"/>
          <w:b/>
          <w:sz w:val="32"/>
          <w:szCs w:val="32"/>
        </w:rPr>
        <w:t>ALLISON TRANSMISSION, INC. (ATI)</w:t>
      </w:r>
      <w:r w:rsidR="00DC0045" w:rsidRPr="004B3218">
        <w:rPr>
          <w:rFonts w:ascii="Arial" w:hAnsi="Arial" w:cs="Arial"/>
          <w:b/>
          <w:sz w:val="32"/>
          <w:szCs w:val="32"/>
        </w:rPr>
        <w:t xml:space="preserve"> </w:t>
      </w:r>
    </w:p>
    <w:p w14:paraId="3A7C57F1" w14:textId="77777777" w:rsidR="00703118" w:rsidRPr="004B3218" w:rsidRDefault="00703118" w:rsidP="00C0130B">
      <w:pPr>
        <w:jc w:val="center"/>
        <w:rPr>
          <w:rFonts w:ascii="Arial" w:hAnsi="Arial" w:cs="Arial"/>
          <w:b/>
          <w:sz w:val="32"/>
          <w:szCs w:val="32"/>
        </w:rPr>
      </w:pPr>
    </w:p>
    <w:p w14:paraId="4F46940A" w14:textId="77777777" w:rsidR="00DC0045" w:rsidRDefault="00DC0045" w:rsidP="00C0130B">
      <w:pPr>
        <w:jc w:val="center"/>
        <w:rPr>
          <w:rFonts w:ascii="Arial" w:hAnsi="Arial" w:cs="Arial"/>
          <w:b/>
          <w:sz w:val="32"/>
          <w:szCs w:val="32"/>
        </w:rPr>
      </w:pPr>
      <w:r w:rsidRPr="004B3218">
        <w:rPr>
          <w:rFonts w:ascii="Arial" w:hAnsi="Arial" w:cs="Arial"/>
          <w:b/>
          <w:sz w:val="32"/>
          <w:szCs w:val="32"/>
        </w:rPr>
        <w:t>PACKAGING, IDENTIFICATION, AND GLOBAL SUPPLY CHAIN REQUIREMENTS</w:t>
      </w:r>
    </w:p>
    <w:p w14:paraId="61AA1527" w14:textId="77777777" w:rsidR="004B3218" w:rsidRDefault="004B3218" w:rsidP="00C0130B">
      <w:pPr>
        <w:jc w:val="center"/>
        <w:rPr>
          <w:rFonts w:ascii="Arial" w:hAnsi="Arial" w:cs="Arial"/>
          <w:b/>
          <w:sz w:val="32"/>
          <w:szCs w:val="32"/>
        </w:rPr>
      </w:pPr>
    </w:p>
    <w:p w14:paraId="54FA6AFC" w14:textId="77777777" w:rsidR="004B3218" w:rsidRDefault="004B3218" w:rsidP="00C0130B">
      <w:pPr>
        <w:jc w:val="center"/>
        <w:rPr>
          <w:rFonts w:ascii="Arial" w:hAnsi="Arial" w:cs="Arial"/>
          <w:b/>
          <w:sz w:val="32"/>
          <w:szCs w:val="32"/>
        </w:rPr>
      </w:pPr>
    </w:p>
    <w:p w14:paraId="25E71C04" w14:textId="5DE47265" w:rsidR="004B3218" w:rsidRDefault="004B3218" w:rsidP="00773923">
      <w:pPr>
        <w:jc w:val="center"/>
        <w:rPr>
          <w:rFonts w:ascii="Arial" w:hAnsi="Arial" w:cs="Arial"/>
          <w:b/>
          <w:sz w:val="32"/>
          <w:szCs w:val="32"/>
        </w:rPr>
      </w:pPr>
      <w:r>
        <w:rPr>
          <w:rFonts w:ascii="Arial" w:hAnsi="Arial" w:cs="Arial"/>
          <w:b/>
          <w:sz w:val="32"/>
          <w:szCs w:val="32"/>
        </w:rPr>
        <w:t xml:space="preserve">Version </w:t>
      </w:r>
      <w:r w:rsidR="004F27F6">
        <w:rPr>
          <w:rFonts w:ascii="Arial" w:hAnsi="Arial" w:cs="Arial"/>
          <w:b/>
          <w:sz w:val="32"/>
          <w:szCs w:val="32"/>
        </w:rPr>
        <w:t>2</w:t>
      </w:r>
      <w:r>
        <w:rPr>
          <w:rFonts w:ascii="Arial" w:hAnsi="Arial" w:cs="Arial"/>
          <w:b/>
          <w:sz w:val="32"/>
          <w:szCs w:val="32"/>
        </w:rPr>
        <w:t>.</w:t>
      </w:r>
      <w:r w:rsidR="00406AF7">
        <w:rPr>
          <w:rFonts w:ascii="Arial" w:hAnsi="Arial" w:cs="Arial"/>
          <w:b/>
          <w:sz w:val="32"/>
          <w:szCs w:val="32"/>
        </w:rPr>
        <w:t>2</w:t>
      </w:r>
      <w:r>
        <w:rPr>
          <w:rFonts w:ascii="Arial" w:hAnsi="Arial" w:cs="Arial"/>
          <w:b/>
          <w:sz w:val="32"/>
          <w:szCs w:val="32"/>
        </w:rPr>
        <w:t xml:space="preserve">, </w:t>
      </w:r>
      <w:r w:rsidR="00406AF7">
        <w:rPr>
          <w:rFonts w:ascii="Arial" w:hAnsi="Arial" w:cs="Arial"/>
          <w:b/>
          <w:sz w:val="32"/>
          <w:szCs w:val="32"/>
        </w:rPr>
        <w:t>3/3/2023</w:t>
      </w:r>
    </w:p>
    <w:p w14:paraId="2E2A9075" w14:textId="77777777" w:rsidR="004B3218" w:rsidRDefault="004B3218" w:rsidP="00C0130B">
      <w:pPr>
        <w:jc w:val="center"/>
        <w:rPr>
          <w:rFonts w:ascii="Arial" w:hAnsi="Arial" w:cs="Arial"/>
          <w:b/>
          <w:sz w:val="32"/>
          <w:szCs w:val="32"/>
        </w:rPr>
      </w:pPr>
    </w:p>
    <w:p w14:paraId="31F4AB87" w14:textId="77777777" w:rsidR="007300C6" w:rsidRDefault="007300C6" w:rsidP="00C0130B">
      <w:pPr>
        <w:jc w:val="center"/>
        <w:rPr>
          <w:rFonts w:ascii="Arial" w:hAnsi="Arial" w:cs="Arial"/>
          <w:b/>
          <w:sz w:val="32"/>
          <w:szCs w:val="32"/>
        </w:rPr>
      </w:pPr>
    </w:p>
    <w:p w14:paraId="1265176A" w14:textId="77777777" w:rsidR="004B3218" w:rsidRPr="004B3218" w:rsidRDefault="004B3218" w:rsidP="00C0130B">
      <w:pPr>
        <w:jc w:val="center"/>
        <w:rPr>
          <w:rFonts w:ascii="Arial" w:hAnsi="Arial" w:cs="Arial"/>
          <w:b/>
          <w:sz w:val="32"/>
          <w:szCs w:val="32"/>
        </w:rPr>
      </w:pPr>
    </w:p>
    <w:p w14:paraId="4B3FE7EB" w14:textId="77777777" w:rsidR="00B1200D" w:rsidRDefault="00B1200D" w:rsidP="00C0130B">
      <w:pPr>
        <w:jc w:val="center"/>
        <w:rPr>
          <w:rFonts w:ascii="Arial" w:hAnsi="Arial" w:cs="Arial"/>
          <w:b/>
        </w:rPr>
        <w:sectPr w:rsidR="00B1200D">
          <w:headerReference w:type="default" r:id="rId11"/>
          <w:footerReference w:type="even" r:id="rId12"/>
          <w:footerReference w:type="default" r:id="rId13"/>
          <w:pgSz w:w="12240" w:h="15840"/>
          <w:pgMar w:top="1440" w:right="1800" w:bottom="1440" w:left="1800" w:header="720" w:footer="720" w:gutter="0"/>
          <w:cols w:space="720"/>
          <w:titlePg/>
          <w:docGrid w:linePitch="360"/>
        </w:sectPr>
      </w:pPr>
    </w:p>
    <w:p w14:paraId="6DB0F4DD" w14:textId="77777777" w:rsidR="00464361" w:rsidRDefault="00464361" w:rsidP="00C0130B">
      <w:pPr>
        <w:jc w:val="center"/>
        <w:rPr>
          <w:rFonts w:ascii="Arial" w:hAnsi="Arial" w:cs="Arial"/>
          <w:b/>
        </w:rPr>
      </w:pPr>
    </w:p>
    <w:p w14:paraId="38AEC1F7" w14:textId="77777777" w:rsidR="006C63EC" w:rsidRDefault="00723890" w:rsidP="007C2BC7">
      <w:pPr>
        <w:spacing w:after="240"/>
        <w:jc w:val="center"/>
        <w:rPr>
          <w:rFonts w:ascii="Arial" w:hAnsi="Arial" w:cs="Arial"/>
          <w:b/>
        </w:rPr>
      </w:pPr>
      <w:r w:rsidRPr="004B3218">
        <w:rPr>
          <w:rFonts w:ascii="Arial" w:hAnsi="Arial" w:cs="Arial"/>
          <w:b/>
        </w:rPr>
        <w:t xml:space="preserve">Table </w:t>
      </w:r>
      <w:r w:rsidR="00703118" w:rsidRPr="004B3218">
        <w:rPr>
          <w:rFonts w:ascii="Arial" w:hAnsi="Arial" w:cs="Arial"/>
          <w:b/>
        </w:rPr>
        <w:t>o</w:t>
      </w:r>
      <w:r w:rsidRPr="004B3218">
        <w:rPr>
          <w:rFonts w:ascii="Arial" w:hAnsi="Arial" w:cs="Arial"/>
          <w:b/>
        </w:rPr>
        <w:t>f Contents</w:t>
      </w:r>
    </w:p>
    <w:sdt>
      <w:sdtPr>
        <w:rPr>
          <w:rFonts w:ascii="Times New Roman" w:hAnsi="Times New Roman"/>
          <w:b w:val="0"/>
          <w:bCs/>
        </w:rPr>
        <w:id w:val="234323"/>
        <w:docPartObj>
          <w:docPartGallery w:val="Table of Contents"/>
          <w:docPartUnique/>
        </w:docPartObj>
      </w:sdtPr>
      <w:sdtEndPr>
        <w:rPr>
          <w:bCs w:val="0"/>
        </w:rPr>
      </w:sdtEndPr>
      <w:sdtContent>
        <w:p w14:paraId="2353E7FD" w14:textId="77777777" w:rsidR="00576092" w:rsidRDefault="00315B9B">
          <w:pPr>
            <w:pStyle w:val="TOC1"/>
            <w:tabs>
              <w:tab w:val="left" w:pos="382"/>
              <w:tab w:val="right" w:leader="dot" w:pos="9350"/>
            </w:tabs>
            <w:rPr>
              <w:rFonts w:eastAsiaTheme="minorEastAsia" w:cstheme="minorBidi"/>
              <w:b w:val="0"/>
              <w:noProof/>
            </w:rPr>
          </w:pPr>
          <w:r>
            <w:fldChar w:fldCharType="begin"/>
          </w:r>
          <w:r w:rsidR="006D061F">
            <w:instrText xml:space="preserve"> TOC \o "1-3" \h \z \u </w:instrText>
          </w:r>
          <w:r>
            <w:fldChar w:fldCharType="separate"/>
          </w:r>
          <w:r w:rsidR="00576092">
            <w:rPr>
              <w:noProof/>
            </w:rPr>
            <w:t>1</w:t>
          </w:r>
          <w:r w:rsidR="00576092">
            <w:rPr>
              <w:rFonts w:eastAsiaTheme="minorEastAsia" w:cstheme="minorBidi"/>
              <w:b w:val="0"/>
              <w:noProof/>
            </w:rPr>
            <w:tab/>
          </w:r>
          <w:r w:rsidR="00576092">
            <w:rPr>
              <w:noProof/>
            </w:rPr>
            <w:t>DEFINITIONS</w:t>
          </w:r>
          <w:r w:rsidR="00576092">
            <w:rPr>
              <w:noProof/>
            </w:rPr>
            <w:tab/>
          </w:r>
          <w:r>
            <w:rPr>
              <w:noProof/>
            </w:rPr>
            <w:fldChar w:fldCharType="begin"/>
          </w:r>
          <w:r w:rsidR="00576092">
            <w:rPr>
              <w:noProof/>
            </w:rPr>
            <w:instrText xml:space="preserve"> PAGEREF _Toc120812162 \h </w:instrText>
          </w:r>
          <w:r>
            <w:rPr>
              <w:noProof/>
            </w:rPr>
          </w:r>
          <w:r>
            <w:rPr>
              <w:noProof/>
            </w:rPr>
            <w:fldChar w:fldCharType="separate"/>
          </w:r>
          <w:r w:rsidR="00D47030">
            <w:rPr>
              <w:noProof/>
            </w:rPr>
            <w:t>1</w:t>
          </w:r>
          <w:r>
            <w:rPr>
              <w:noProof/>
            </w:rPr>
            <w:fldChar w:fldCharType="end"/>
          </w:r>
        </w:p>
        <w:p w14:paraId="64F7A4C8" w14:textId="77777777" w:rsidR="00576092" w:rsidRDefault="00576092">
          <w:pPr>
            <w:pStyle w:val="TOC1"/>
            <w:tabs>
              <w:tab w:val="left" w:pos="382"/>
              <w:tab w:val="right" w:leader="dot" w:pos="9350"/>
            </w:tabs>
            <w:rPr>
              <w:rFonts w:eastAsiaTheme="minorEastAsia" w:cstheme="minorBidi"/>
              <w:b w:val="0"/>
              <w:noProof/>
            </w:rPr>
          </w:pPr>
          <w:r>
            <w:rPr>
              <w:noProof/>
            </w:rPr>
            <w:t>2</w:t>
          </w:r>
          <w:r>
            <w:rPr>
              <w:rFonts w:eastAsiaTheme="minorEastAsia" w:cstheme="minorBidi"/>
              <w:b w:val="0"/>
              <w:noProof/>
            </w:rPr>
            <w:tab/>
          </w:r>
          <w:r>
            <w:rPr>
              <w:noProof/>
            </w:rPr>
            <w:t>GENERAL INFORMATION</w:t>
          </w:r>
          <w:r>
            <w:rPr>
              <w:noProof/>
            </w:rPr>
            <w:tab/>
          </w:r>
          <w:r w:rsidR="00315B9B">
            <w:rPr>
              <w:noProof/>
            </w:rPr>
            <w:fldChar w:fldCharType="begin"/>
          </w:r>
          <w:r>
            <w:rPr>
              <w:noProof/>
            </w:rPr>
            <w:instrText xml:space="preserve"> PAGEREF _Toc120812163 \h </w:instrText>
          </w:r>
          <w:r w:rsidR="00315B9B">
            <w:rPr>
              <w:noProof/>
            </w:rPr>
          </w:r>
          <w:r w:rsidR="00315B9B">
            <w:rPr>
              <w:noProof/>
            </w:rPr>
            <w:fldChar w:fldCharType="separate"/>
          </w:r>
          <w:r w:rsidR="00D47030">
            <w:rPr>
              <w:noProof/>
            </w:rPr>
            <w:t>1</w:t>
          </w:r>
          <w:r w:rsidR="00315B9B">
            <w:rPr>
              <w:noProof/>
            </w:rPr>
            <w:fldChar w:fldCharType="end"/>
          </w:r>
        </w:p>
        <w:p w14:paraId="0B797EA0" w14:textId="77777777" w:rsidR="00576092" w:rsidRDefault="00576092">
          <w:pPr>
            <w:pStyle w:val="TOC1"/>
            <w:tabs>
              <w:tab w:val="left" w:pos="382"/>
              <w:tab w:val="right" w:leader="dot" w:pos="9350"/>
            </w:tabs>
            <w:rPr>
              <w:rFonts w:eastAsiaTheme="minorEastAsia" w:cstheme="minorBidi"/>
              <w:b w:val="0"/>
              <w:noProof/>
            </w:rPr>
          </w:pPr>
          <w:r>
            <w:rPr>
              <w:noProof/>
            </w:rPr>
            <w:t>3</w:t>
          </w:r>
          <w:r>
            <w:rPr>
              <w:rFonts w:eastAsiaTheme="minorEastAsia" w:cstheme="minorBidi"/>
              <w:b w:val="0"/>
              <w:noProof/>
            </w:rPr>
            <w:tab/>
          </w:r>
          <w:r>
            <w:rPr>
              <w:noProof/>
            </w:rPr>
            <w:t>CAPACITY MANAGEMENT</w:t>
          </w:r>
          <w:r>
            <w:rPr>
              <w:noProof/>
            </w:rPr>
            <w:tab/>
          </w:r>
          <w:r w:rsidR="00315B9B">
            <w:rPr>
              <w:noProof/>
            </w:rPr>
            <w:fldChar w:fldCharType="begin"/>
          </w:r>
          <w:r>
            <w:rPr>
              <w:noProof/>
            </w:rPr>
            <w:instrText xml:space="preserve"> PAGEREF _Toc120812164 \h </w:instrText>
          </w:r>
          <w:r w:rsidR="00315B9B">
            <w:rPr>
              <w:noProof/>
            </w:rPr>
          </w:r>
          <w:r w:rsidR="00315B9B">
            <w:rPr>
              <w:noProof/>
            </w:rPr>
            <w:fldChar w:fldCharType="separate"/>
          </w:r>
          <w:r w:rsidR="00D47030">
            <w:rPr>
              <w:noProof/>
            </w:rPr>
            <w:t>1</w:t>
          </w:r>
          <w:r w:rsidR="00315B9B">
            <w:rPr>
              <w:noProof/>
            </w:rPr>
            <w:fldChar w:fldCharType="end"/>
          </w:r>
        </w:p>
        <w:p w14:paraId="4EFB7E2A" w14:textId="77777777" w:rsidR="00576092" w:rsidRDefault="00576092">
          <w:pPr>
            <w:pStyle w:val="TOC1"/>
            <w:tabs>
              <w:tab w:val="left" w:pos="382"/>
              <w:tab w:val="right" w:leader="dot" w:pos="9350"/>
            </w:tabs>
            <w:rPr>
              <w:rFonts w:eastAsiaTheme="minorEastAsia" w:cstheme="minorBidi"/>
              <w:b w:val="0"/>
              <w:noProof/>
            </w:rPr>
          </w:pPr>
          <w:r>
            <w:rPr>
              <w:noProof/>
            </w:rPr>
            <w:t>4</w:t>
          </w:r>
          <w:r>
            <w:rPr>
              <w:rFonts w:eastAsiaTheme="minorEastAsia" w:cstheme="minorBidi"/>
              <w:b w:val="0"/>
              <w:noProof/>
            </w:rPr>
            <w:tab/>
          </w:r>
          <w:r>
            <w:rPr>
              <w:noProof/>
            </w:rPr>
            <w:t>COMMUNICATION</w:t>
          </w:r>
          <w:r>
            <w:rPr>
              <w:noProof/>
            </w:rPr>
            <w:tab/>
          </w:r>
          <w:r w:rsidR="00315B9B">
            <w:rPr>
              <w:noProof/>
            </w:rPr>
            <w:fldChar w:fldCharType="begin"/>
          </w:r>
          <w:r>
            <w:rPr>
              <w:noProof/>
            </w:rPr>
            <w:instrText xml:space="preserve"> PAGEREF _Toc120812165 \h </w:instrText>
          </w:r>
          <w:r w:rsidR="00315B9B">
            <w:rPr>
              <w:noProof/>
            </w:rPr>
          </w:r>
          <w:r w:rsidR="00315B9B">
            <w:rPr>
              <w:noProof/>
            </w:rPr>
            <w:fldChar w:fldCharType="separate"/>
          </w:r>
          <w:r w:rsidR="00D47030">
            <w:rPr>
              <w:noProof/>
            </w:rPr>
            <w:t>2</w:t>
          </w:r>
          <w:r w:rsidR="00315B9B">
            <w:rPr>
              <w:noProof/>
            </w:rPr>
            <w:fldChar w:fldCharType="end"/>
          </w:r>
        </w:p>
        <w:p w14:paraId="2123FA62" w14:textId="77777777" w:rsidR="00576092" w:rsidRDefault="00576092">
          <w:pPr>
            <w:pStyle w:val="TOC2"/>
            <w:tabs>
              <w:tab w:val="left" w:pos="820"/>
            </w:tabs>
            <w:rPr>
              <w:rFonts w:eastAsiaTheme="minorEastAsia" w:cstheme="minorBidi"/>
              <w:b w:val="0"/>
              <w:caps w:val="0"/>
              <w:noProof/>
              <w:szCs w:val="24"/>
            </w:rPr>
          </w:pPr>
          <w:r w:rsidRPr="007300C6">
            <w:rPr>
              <w:noProof/>
            </w:rPr>
            <w:t>4.1</w:t>
          </w:r>
          <w:r>
            <w:rPr>
              <w:rFonts w:eastAsiaTheme="minorEastAsia" w:cstheme="minorBidi"/>
              <w:b w:val="0"/>
              <w:caps w:val="0"/>
              <w:noProof/>
              <w:szCs w:val="24"/>
            </w:rPr>
            <w:tab/>
          </w:r>
          <w:r>
            <w:rPr>
              <w:noProof/>
            </w:rPr>
            <w:t>Protection of Supply</w:t>
          </w:r>
          <w:r>
            <w:rPr>
              <w:noProof/>
            </w:rPr>
            <w:tab/>
          </w:r>
          <w:r w:rsidR="00315B9B">
            <w:rPr>
              <w:noProof/>
            </w:rPr>
            <w:fldChar w:fldCharType="begin"/>
          </w:r>
          <w:r>
            <w:rPr>
              <w:noProof/>
            </w:rPr>
            <w:instrText xml:space="preserve"> PAGEREF _Toc120812166 \h </w:instrText>
          </w:r>
          <w:r w:rsidR="00315B9B">
            <w:rPr>
              <w:noProof/>
            </w:rPr>
          </w:r>
          <w:r w:rsidR="00315B9B">
            <w:rPr>
              <w:noProof/>
            </w:rPr>
            <w:fldChar w:fldCharType="separate"/>
          </w:r>
          <w:r w:rsidR="00D47030">
            <w:rPr>
              <w:noProof/>
            </w:rPr>
            <w:t>2</w:t>
          </w:r>
          <w:r w:rsidR="00315B9B">
            <w:rPr>
              <w:noProof/>
            </w:rPr>
            <w:fldChar w:fldCharType="end"/>
          </w:r>
        </w:p>
        <w:p w14:paraId="7C49555E" w14:textId="77777777" w:rsidR="00576092" w:rsidRDefault="00576092">
          <w:pPr>
            <w:pStyle w:val="TOC2"/>
            <w:tabs>
              <w:tab w:val="left" w:pos="820"/>
            </w:tabs>
            <w:rPr>
              <w:rFonts w:eastAsiaTheme="minorEastAsia" w:cstheme="minorBidi"/>
              <w:b w:val="0"/>
              <w:caps w:val="0"/>
              <w:noProof/>
              <w:szCs w:val="24"/>
            </w:rPr>
          </w:pPr>
          <w:r w:rsidRPr="007300C6">
            <w:rPr>
              <w:noProof/>
            </w:rPr>
            <w:t>4.2</w:t>
          </w:r>
          <w:r>
            <w:rPr>
              <w:rFonts w:eastAsiaTheme="minorEastAsia" w:cstheme="minorBidi"/>
              <w:b w:val="0"/>
              <w:caps w:val="0"/>
              <w:noProof/>
              <w:szCs w:val="24"/>
            </w:rPr>
            <w:tab/>
          </w:r>
          <w:r>
            <w:rPr>
              <w:noProof/>
            </w:rPr>
            <w:t>Material Order &amp; Collection Process Discrepancies</w:t>
          </w:r>
          <w:r>
            <w:rPr>
              <w:noProof/>
            </w:rPr>
            <w:tab/>
          </w:r>
          <w:r w:rsidR="00315B9B">
            <w:rPr>
              <w:noProof/>
            </w:rPr>
            <w:fldChar w:fldCharType="begin"/>
          </w:r>
          <w:r>
            <w:rPr>
              <w:noProof/>
            </w:rPr>
            <w:instrText xml:space="preserve"> PAGEREF _Toc120812167 \h </w:instrText>
          </w:r>
          <w:r w:rsidR="00315B9B">
            <w:rPr>
              <w:noProof/>
            </w:rPr>
          </w:r>
          <w:r w:rsidR="00315B9B">
            <w:rPr>
              <w:noProof/>
            </w:rPr>
            <w:fldChar w:fldCharType="separate"/>
          </w:r>
          <w:r w:rsidR="00D47030">
            <w:rPr>
              <w:noProof/>
            </w:rPr>
            <w:t>2</w:t>
          </w:r>
          <w:r w:rsidR="00315B9B">
            <w:rPr>
              <w:noProof/>
            </w:rPr>
            <w:fldChar w:fldCharType="end"/>
          </w:r>
        </w:p>
        <w:p w14:paraId="245CFA33" w14:textId="77777777" w:rsidR="00576092" w:rsidRDefault="00576092">
          <w:pPr>
            <w:pStyle w:val="TOC2"/>
            <w:tabs>
              <w:tab w:val="left" w:pos="820"/>
            </w:tabs>
            <w:rPr>
              <w:rFonts w:eastAsiaTheme="minorEastAsia" w:cstheme="minorBidi"/>
              <w:b w:val="0"/>
              <w:caps w:val="0"/>
              <w:noProof/>
              <w:szCs w:val="24"/>
            </w:rPr>
          </w:pPr>
          <w:r w:rsidRPr="007300C6">
            <w:rPr>
              <w:noProof/>
            </w:rPr>
            <w:t>4.3</w:t>
          </w:r>
          <w:r>
            <w:rPr>
              <w:rFonts w:eastAsiaTheme="minorEastAsia" w:cstheme="minorBidi"/>
              <w:b w:val="0"/>
              <w:caps w:val="0"/>
              <w:noProof/>
              <w:szCs w:val="24"/>
            </w:rPr>
            <w:tab/>
          </w:r>
          <w:r>
            <w:rPr>
              <w:noProof/>
            </w:rPr>
            <w:t>Supplier Compliance to Shipping Schedules</w:t>
          </w:r>
          <w:r>
            <w:rPr>
              <w:noProof/>
            </w:rPr>
            <w:tab/>
          </w:r>
          <w:r w:rsidR="00315B9B">
            <w:rPr>
              <w:noProof/>
            </w:rPr>
            <w:fldChar w:fldCharType="begin"/>
          </w:r>
          <w:r>
            <w:rPr>
              <w:noProof/>
            </w:rPr>
            <w:instrText xml:space="preserve"> PAGEREF _Toc120812168 \h </w:instrText>
          </w:r>
          <w:r w:rsidR="00315B9B">
            <w:rPr>
              <w:noProof/>
            </w:rPr>
          </w:r>
          <w:r w:rsidR="00315B9B">
            <w:rPr>
              <w:noProof/>
            </w:rPr>
            <w:fldChar w:fldCharType="separate"/>
          </w:r>
          <w:r w:rsidR="00D47030">
            <w:rPr>
              <w:noProof/>
            </w:rPr>
            <w:t>3</w:t>
          </w:r>
          <w:r w:rsidR="00315B9B">
            <w:rPr>
              <w:noProof/>
            </w:rPr>
            <w:fldChar w:fldCharType="end"/>
          </w:r>
        </w:p>
        <w:p w14:paraId="1DF74488" w14:textId="77777777" w:rsidR="00576092" w:rsidRDefault="00576092">
          <w:pPr>
            <w:pStyle w:val="TOC2"/>
            <w:tabs>
              <w:tab w:val="left" w:pos="820"/>
            </w:tabs>
            <w:rPr>
              <w:rFonts w:eastAsiaTheme="minorEastAsia" w:cstheme="minorBidi"/>
              <w:b w:val="0"/>
              <w:caps w:val="0"/>
              <w:noProof/>
              <w:szCs w:val="24"/>
            </w:rPr>
          </w:pPr>
          <w:r w:rsidRPr="007300C6">
            <w:rPr>
              <w:noProof/>
            </w:rPr>
            <w:t>4.4</w:t>
          </w:r>
          <w:r>
            <w:rPr>
              <w:rFonts w:eastAsiaTheme="minorEastAsia" w:cstheme="minorBidi"/>
              <w:b w:val="0"/>
              <w:caps w:val="0"/>
              <w:noProof/>
              <w:szCs w:val="24"/>
            </w:rPr>
            <w:tab/>
          </w:r>
          <w:r>
            <w:rPr>
              <w:noProof/>
            </w:rPr>
            <w:t>Contact for Materials Management</w:t>
          </w:r>
          <w:r>
            <w:rPr>
              <w:noProof/>
            </w:rPr>
            <w:tab/>
          </w:r>
          <w:r w:rsidR="00315B9B">
            <w:rPr>
              <w:noProof/>
            </w:rPr>
            <w:fldChar w:fldCharType="begin"/>
          </w:r>
          <w:r>
            <w:rPr>
              <w:noProof/>
            </w:rPr>
            <w:instrText xml:space="preserve"> PAGEREF _Toc120812169 \h </w:instrText>
          </w:r>
          <w:r w:rsidR="00315B9B">
            <w:rPr>
              <w:noProof/>
            </w:rPr>
          </w:r>
          <w:r w:rsidR="00315B9B">
            <w:rPr>
              <w:noProof/>
            </w:rPr>
            <w:fldChar w:fldCharType="separate"/>
          </w:r>
          <w:r w:rsidR="00D47030">
            <w:rPr>
              <w:noProof/>
            </w:rPr>
            <w:t>3</w:t>
          </w:r>
          <w:r w:rsidR="00315B9B">
            <w:rPr>
              <w:noProof/>
            </w:rPr>
            <w:fldChar w:fldCharType="end"/>
          </w:r>
        </w:p>
        <w:p w14:paraId="320CCC41" w14:textId="77777777" w:rsidR="00576092" w:rsidRDefault="00576092">
          <w:pPr>
            <w:pStyle w:val="TOC2"/>
            <w:tabs>
              <w:tab w:val="left" w:pos="820"/>
            </w:tabs>
            <w:rPr>
              <w:rFonts w:eastAsiaTheme="minorEastAsia" w:cstheme="minorBidi"/>
              <w:b w:val="0"/>
              <w:caps w:val="0"/>
              <w:noProof/>
              <w:szCs w:val="24"/>
            </w:rPr>
          </w:pPr>
          <w:r w:rsidRPr="007300C6">
            <w:rPr>
              <w:noProof/>
            </w:rPr>
            <w:t>4.5</w:t>
          </w:r>
          <w:r>
            <w:rPr>
              <w:rFonts w:eastAsiaTheme="minorEastAsia" w:cstheme="minorBidi"/>
              <w:b w:val="0"/>
              <w:caps w:val="0"/>
              <w:noProof/>
              <w:szCs w:val="24"/>
            </w:rPr>
            <w:tab/>
          </w:r>
          <w:r>
            <w:rPr>
              <w:noProof/>
            </w:rPr>
            <w:t>Supplier’s Union Contract</w:t>
          </w:r>
          <w:r>
            <w:rPr>
              <w:noProof/>
            </w:rPr>
            <w:tab/>
          </w:r>
          <w:r w:rsidR="00315B9B">
            <w:rPr>
              <w:noProof/>
            </w:rPr>
            <w:fldChar w:fldCharType="begin"/>
          </w:r>
          <w:r>
            <w:rPr>
              <w:noProof/>
            </w:rPr>
            <w:instrText xml:space="preserve"> PAGEREF _Toc120812170 \h </w:instrText>
          </w:r>
          <w:r w:rsidR="00315B9B">
            <w:rPr>
              <w:noProof/>
            </w:rPr>
          </w:r>
          <w:r w:rsidR="00315B9B">
            <w:rPr>
              <w:noProof/>
            </w:rPr>
            <w:fldChar w:fldCharType="separate"/>
          </w:r>
          <w:r w:rsidR="00D47030">
            <w:rPr>
              <w:noProof/>
            </w:rPr>
            <w:t>3</w:t>
          </w:r>
          <w:r w:rsidR="00315B9B">
            <w:rPr>
              <w:noProof/>
            </w:rPr>
            <w:fldChar w:fldCharType="end"/>
          </w:r>
        </w:p>
        <w:p w14:paraId="3004B1F4" w14:textId="77777777" w:rsidR="00576092" w:rsidRDefault="00576092">
          <w:pPr>
            <w:pStyle w:val="TOC2"/>
            <w:tabs>
              <w:tab w:val="left" w:pos="820"/>
            </w:tabs>
            <w:rPr>
              <w:rFonts w:eastAsiaTheme="minorEastAsia" w:cstheme="minorBidi"/>
              <w:b w:val="0"/>
              <w:caps w:val="0"/>
              <w:noProof/>
              <w:szCs w:val="24"/>
            </w:rPr>
          </w:pPr>
          <w:r w:rsidRPr="007300C6">
            <w:rPr>
              <w:noProof/>
            </w:rPr>
            <w:t>4.6</w:t>
          </w:r>
          <w:r>
            <w:rPr>
              <w:rFonts w:eastAsiaTheme="minorEastAsia" w:cstheme="minorBidi"/>
              <w:b w:val="0"/>
              <w:caps w:val="0"/>
              <w:noProof/>
              <w:szCs w:val="24"/>
            </w:rPr>
            <w:tab/>
          </w:r>
          <w:r>
            <w:rPr>
              <w:noProof/>
            </w:rPr>
            <w:t>Bulletins on ATI website, www.allisontransmission.com</w:t>
          </w:r>
          <w:r>
            <w:rPr>
              <w:noProof/>
            </w:rPr>
            <w:tab/>
          </w:r>
          <w:r w:rsidR="00315B9B">
            <w:rPr>
              <w:noProof/>
            </w:rPr>
            <w:fldChar w:fldCharType="begin"/>
          </w:r>
          <w:r>
            <w:rPr>
              <w:noProof/>
            </w:rPr>
            <w:instrText xml:space="preserve"> PAGEREF _Toc120812171 \h </w:instrText>
          </w:r>
          <w:r w:rsidR="00315B9B">
            <w:rPr>
              <w:noProof/>
            </w:rPr>
          </w:r>
          <w:r w:rsidR="00315B9B">
            <w:rPr>
              <w:noProof/>
            </w:rPr>
            <w:fldChar w:fldCharType="separate"/>
          </w:r>
          <w:r w:rsidR="00D47030">
            <w:rPr>
              <w:noProof/>
            </w:rPr>
            <w:t>3</w:t>
          </w:r>
          <w:r w:rsidR="00315B9B">
            <w:rPr>
              <w:noProof/>
            </w:rPr>
            <w:fldChar w:fldCharType="end"/>
          </w:r>
        </w:p>
        <w:p w14:paraId="3F2BBD66" w14:textId="77777777" w:rsidR="00576092" w:rsidRDefault="00576092">
          <w:pPr>
            <w:pStyle w:val="TOC1"/>
            <w:tabs>
              <w:tab w:val="left" w:pos="382"/>
              <w:tab w:val="right" w:leader="dot" w:pos="9350"/>
            </w:tabs>
            <w:rPr>
              <w:rFonts w:eastAsiaTheme="minorEastAsia" w:cstheme="minorBidi"/>
              <w:b w:val="0"/>
              <w:noProof/>
            </w:rPr>
          </w:pPr>
          <w:r>
            <w:rPr>
              <w:noProof/>
            </w:rPr>
            <w:t>5</w:t>
          </w:r>
          <w:r>
            <w:rPr>
              <w:rFonts w:eastAsiaTheme="minorEastAsia" w:cstheme="minorBidi"/>
              <w:b w:val="0"/>
              <w:noProof/>
            </w:rPr>
            <w:tab/>
          </w:r>
          <w:r>
            <w:rPr>
              <w:noProof/>
            </w:rPr>
            <w:t>INTRODUCTION – P</w:t>
          </w:r>
          <w:r w:rsidR="00283D55">
            <w:rPr>
              <w:noProof/>
            </w:rPr>
            <w:t>AC</w:t>
          </w:r>
          <w:r>
            <w:rPr>
              <w:noProof/>
            </w:rPr>
            <w:t>KAGING REQUIRMENTS</w:t>
          </w:r>
          <w:r>
            <w:rPr>
              <w:noProof/>
            </w:rPr>
            <w:tab/>
          </w:r>
          <w:r w:rsidR="00315B9B">
            <w:rPr>
              <w:noProof/>
            </w:rPr>
            <w:fldChar w:fldCharType="begin"/>
          </w:r>
          <w:r>
            <w:rPr>
              <w:noProof/>
            </w:rPr>
            <w:instrText xml:space="preserve"> PAGEREF _Toc120812172 \h </w:instrText>
          </w:r>
          <w:r w:rsidR="00315B9B">
            <w:rPr>
              <w:noProof/>
            </w:rPr>
          </w:r>
          <w:r w:rsidR="00315B9B">
            <w:rPr>
              <w:noProof/>
            </w:rPr>
            <w:fldChar w:fldCharType="separate"/>
          </w:r>
          <w:r w:rsidR="00D47030">
            <w:rPr>
              <w:noProof/>
            </w:rPr>
            <w:t>3</w:t>
          </w:r>
          <w:r w:rsidR="00315B9B">
            <w:rPr>
              <w:noProof/>
            </w:rPr>
            <w:fldChar w:fldCharType="end"/>
          </w:r>
        </w:p>
        <w:p w14:paraId="0C0DD124" w14:textId="77777777" w:rsidR="00576092" w:rsidRDefault="00576092">
          <w:pPr>
            <w:pStyle w:val="TOC1"/>
            <w:tabs>
              <w:tab w:val="left" w:pos="382"/>
              <w:tab w:val="right" w:leader="dot" w:pos="9350"/>
            </w:tabs>
            <w:rPr>
              <w:rFonts w:eastAsiaTheme="minorEastAsia" w:cstheme="minorBidi"/>
              <w:b w:val="0"/>
              <w:noProof/>
            </w:rPr>
          </w:pPr>
          <w:r>
            <w:rPr>
              <w:noProof/>
            </w:rPr>
            <w:t>6</w:t>
          </w:r>
          <w:r>
            <w:rPr>
              <w:rFonts w:eastAsiaTheme="minorEastAsia" w:cstheme="minorBidi"/>
              <w:b w:val="0"/>
              <w:noProof/>
            </w:rPr>
            <w:tab/>
          </w:r>
          <w:r>
            <w:rPr>
              <w:noProof/>
            </w:rPr>
            <w:t>GENERAL REQUIREMENTS – PACKA</w:t>
          </w:r>
          <w:r w:rsidR="00283D55">
            <w:rPr>
              <w:noProof/>
            </w:rPr>
            <w:t>GING</w:t>
          </w:r>
          <w:r>
            <w:rPr>
              <w:noProof/>
            </w:rPr>
            <w:tab/>
          </w:r>
          <w:r w:rsidR="00315B9B">
            <w:rPr>
              <w:noProof/>
            </w:rPr>
            <w:fldChar w:fldCharType="begin"/>
          </w:r>
          <w:r>
            <w:rPr>
              <w:noProof/>
            </w:rPr>
            <w:instrText xml:space="preserve"> PAGEREF _Toc120812173 \h </w:instrText>
          </w:r>
          <w:r w:rsidR="00315B9B">
            <w:rPr>
              <w:noProof/>
            </w:rPr>
          </w:r>
          <w:r w:rsidR="00315B9B">
            <w:rPr>
              <w:noProof/>
            </w:rPr>
            <w:fldChar w:fldCharType="separate"/>
          </w:r>
          <w:r w:rsidR="00D47030">
            <w:rPr>
              <w:noProof/>
            </w:rPr>
            <w:t>4</w:t>
          </w:r>
          <w:r w:rsidR="00315B9B">
            <w:rPr>
              <w:noProof/>
            </w:rPr>
            <w:fldChar w:fldCharType="end"/>
          </w:r>
        </w:p>
        <w:p w14:paraId="091D18D0" w14:textId="77777777" w:rsidR="00576092" w:rsidRDefault="00576092">
          <w:pPr>
            <w:pStyle w:val="TOC2"/>
            <w:tabs>
              <w:tab w:val="left" w:pos="820"/>
            </w:tabs>
            <w:rPr>
              <w:rFonts w:eastAsiaTheme="minorEastAsia" w:cstheme="minorBidi"/>
              <w:b w:val="0"/>
              <w:caps w:val="0"/>
              <w:noProof/>
              <w:szCs w:val="24"/>
            </w:rPr>
          </w:pPr>
          <w:r w:rsidRPr="007300C6">
            <w:rPr>
              <w:noProof/>
            </w:rPr>
            <w:t>6.1</w:t>
          </w:r>
          <w:r>
            <w:rPr>
              <w:rFonts w:eastAsiaTheme="minorEastAsia" w:cstheme="minorBidi"/>
              <w:b w:val="0"/>
              <w:caps w:val="0"/>
              <w:noProof/>
              <w:szCs w:val="24"/>
            </w:rPr>
            <w:tab/>
          </w:r>
          <w:r>
            <w:rPr>
              <w:noProof/>
            </w:rPr>
            <w:t>Container Cleanliness</w:t>
          </w:r>
          <w:r>
            <w:rPr>
              <w:noProof/>
            </w:rPr>
            <w:tab/>
          </w:r>
          <w:r w:rsidR="00315B9B">
            <w:rPr>
              <w:noProof/>
            </w:rPr>
            <w:fldChar w:fldCharType="begin"/>
          </w:r>
          <w:r>
            <w:rPr>
              <w:noProof/>
            </w:rPr>
            <w:instrText xml:space="preserve"> PAGEREF _Toc120812174 \h </w:instrText>
          </w:r>
          <w:r w:rsidR="00315B9B">
            <w:rPr>
              <w:noProof/>
            </w:rPr>
          </w:r>
          <w:r w:rsidR="00315B9B">
            <w:rPr>
              <w:noProof/>
            </w:rPr>
            <w:fldChar w:fldCharType="separate"/>
          </w:r>
          <w:r w:rsidR="00D47030">
            <w:rPr>
              <w:noProof/>
            </w:rPr>
            <w:t>4</w:t>
          </w:r>
          <w:r w:rsidR="00315B9B">
            <w:rPr>
              <w:noProof/>
            </w:rPr>
            <w:fldChar w:fldCharType="end"/>
          </w:r>
        </w:p>
        <w:p w14:paraId="3C4DA906" w14:textId="77777777" w:rsidR="00576092" w:rsidRDefault="00576092">
          <w:pPr>
            <w:pStyle w:val="TOC2"/>
            <w:tabs>
              <w:tab w:val="left" w:pos="820"/>
            </w:tabs>
            <w:rPr>
              <w:rFonts w:eastAsiaTheme="minorEastAsia" w:cstheme="minorBidi"/>
              <w:b w:val="0"/>
              <w:caps w:val="0"/>
              <w:noProof/>
              <w:szCs w:val="24"/>
            </w:rPr>
          </w:pPr>
          <w:r w:rsidRPr="007300C6">
            <w:rPr>
              <w:noProof/>
            </w:rPr>
            <w:t>6.2</w:t>
          </w:r>
          <w:r>
            <w:rPr>
              <w:rFonts w:eastAsiaTheme="minorEastAsia" w:cstheme="minorBidi"/>
              <w:b w:val="0"/>
              <w:caps w:val="0"/>
              <w:noProof/>
              <w:szCs w:val="24"/>
            </w:rPr>
            <w:tab/>
          </w:r>
          <w:r>
            <w:rPr>
              <w:noProof/>
            </w:rPr>
            <w:t>Use of Other Containers</w:t>
          </w:r>
          <w:r>
            <w:rPr>
              <w:noProof/>
            </w:rPr>
            <w:tab/>
          </w:r>
          <w:r w:rsidR="00315B9B">
            <w:rPr>
              <w:noProof/>
            </w:rPr>
            <w:fldChar w:fldCharType="begin"/>
          </w:r>
          <w:r>
            <w:rPr>
              <w:noProof/>
            </w:rPr>
            <w:instrText xml:space="preserve"> PAGEREF _Toc120812175 \h </w:instrText>
          </w:r>
          <w:r w:rsidR="00315B9B">
            <w:rPr>
              <w:noProof/>
            </w:rPr>
          </w:r>
          <w:r w:rsidR="00315B9B">
            <w:rPr>
              <w:noProof/>
            </w:rPr>
            <w:fldChar w:fldCharType="separate"/>
          </w:r>
          <w:r w:rsidR="00D47030">
            <w:rPr>
              <w:noProof/>
            </w:rPr>
            <w:t>5</w:t>
          </w:r>
          <w:r w:rsidR="00315B9B">
            <w:rPr>
              <w:noProof/>
            </w:rPr>
            <w:fldChar w:fldCharType="end"/>
          </w:r>
        </w:p>
        <w:p w14:paraId="0A5A0D45" w14:textId="77777777" w:rsidR="00576092" w:rsidRDefault="00576092">
          <w:pPr>
            <w:pStyle w:val="TOC2"/>
            <w:tabs>
              <w:tab w:val="left" w:pos="820"/>
            </w:tabs>
            <w:rPr>
              <w:rFonts w:eastAsiaTheme="minorEastAsia" w:cstheme="minorBidi"/>
              <w:b w:val="0"/>
              <w:caps w:val="0"/>
              <w:noProof/>
              <w:szCs w:val="24"/>
            </w:rPr>
          </w:pPr>
          <w:r w:rsidRPr="007300C6">
            <w:rPr>
              <w:noProof/>
            </w:rPr>
            <w:t>6.3</w:t>
          </w:r>
          <w:r>
            <w:rPr>
              <w:rFonts w:eastAsiaTheme="minorEastAsia" w:cstheme="minorBidi"/>
              <w:b w:val="0"/>
              <w:caps w:val="0"/>
              <w:noProof/>
              <w:szCs w:val="24"/>
            </w:rPr>
            <w:tab/>
          </w:r>
          <w:r>
            <w:rPr>
              <w:noProof/>
            </w:rPr>
            <w:t>Shipping Requirements</w:t>
          </w:r>
          <w:r>
            <w:rPr>
              <w:noProof/>
            </w:rPr>
            <w:tab/>
          </w:r>
          <w:r w:rsidR="00315B9B">
            <w:rPr>
              <w:noProof/>
            </w:rPr>
            <w:fldChar w:fldCharType="begin"/>
          </w:r>
          <w:r>
            <w:rPr>
              <w:noProof/>
            </w:rPr>
            <w:instrText xml:space="preserve"> PAGEREF _Toc120812176 \h </w:instrText>
          </w:r>
          <w:r w:rsidR="00315B9B">
            <w:rPr>
              <w:noProof/>
            </w:rPr>
          </w:r>
          <w:r w:rsidR="00315B9B">
            <w:rPr>
              <w:noProof/>
            </w:rPr>
            <w:fldChar w:fldCharType="separate"/>
          </w:r>
          <w:r w:rsidR="00D47030">
            <w:rPr>
              <w:noProof/>
            </w:rPr>
            <w:t>5</w:t>
          </w:r>
          <w:r w:rsidR="00315B9B">
            <w:rPr>
              <w:noProof/>
            </w:rPr>
            <w:fldChar w:fldCharType="end"/>
          </w:r>
        </w:p>
        <w:p w14:paraId="3BBBCB7C" w14:textId="77777777" w:rsidR="00576092" w:rsidRDefault="00576092">
          <w:pPr>
            <w:pStyle w:val="TOC2"/>
            <w:tabs>
              <w:tab w:val="left" w:pos="820"/>
            </w:tabs>
            <w:rPr>
              <w:rFonts w:eastAsiaTheme="minorEastAsia" w:cstheme="minorBidi"/>
              <w:b w:val="0"/>
              <w:caps w:val="0"/>
              <w:noProof/>
              <w:szCs w:val="24"/>
            </w:rPr>
          </w:pPr>
          <w:r w:rsidRPr="007300C6">
            <w:rPr>
              <w:noProof/>
            </w:rPr>
            <w:t>6.4</w:t>
          </w:r>
          <w:r>
            <w:rPr>
              <w:rFonts w:eastAsiaTheme="minorEastAsia" w:cstheme="minorBidi"/>
              <w:b w:val="0"/>
              <w:caps w:val="0"/>
              <w:noProof/>
              <w:szCs w:val="24"/>
            </w:rPr>
            <w:tab/>
          </w:r>
          <w:r>
            <w:rPr>
              <w:noProof/>
            </w:rPr>
            <w:t>Labeling</w:t>
          </w:r>
          <w:r>
            <w:rPr>
              <w:noProof/>
            </w:rPr>
            <w:tab/>
          </w:r>
          <w:r w:rsidR="00315B9B">
            <w:rPr>
              <w:noProof/>
            </w:rPr>
            <w:fldChar w:fldCharType="begin"/>
          </w:r>
          <w:r>
            <w:rPr>
              <w:noProof/>
            </w:rPr>
            <w:instrText xml:space="preserve"> PAGEREF _Toc120812177 \h </w:instrText>
          </w:r>
          <w:r w:rsidR="00315B9B">
            <w:rPr>
              <w:noProof/>
            </w:rPr>
          </w:r>
          <w:r w:rsidR="00315B9B">
            <w:rPr>
              <w:noProof/>
            </w:rPr>
            <w:fldChar w:fldCharType="separate"/>
          </w:r>
          <w:r w:rsidR="00D47030">
            <w:rPr>
              <w:noProof/>
            </w:rPr>
            <w:t>5</w:t>
          </w:r>
          <w:r w:rsidR="00315B9B">
            <w:rPr>
              <w:noProof/>
            </w:rPr>
            <w:fldChar w:fldCharType="end"/>
          </w:r>
        </w:p>
        <w:p w14:paraId="2E7A2F76" w14:textId="77777777" w:rsidR="00576092" w:rsidRDefault="00576092">
          <w:pPr>
            <w:pStyle w:val="TOC2"/>
            <w:tabs>
              <w:tab w:val="left" w:pos="820"/>
            </w:tabs>
            <w:rPr>
              <w:rFonts w:eastAsiaTheme="minorEastAsia" w:cstheme="minorBidi"/>
              <w:b w:val="0"/>
              <w:caps w:val="0"/>
              <w:noProof/>
              <w:szCs w:val="24"/>
            </w:rPr>
          </w:pPr>
          <w:r w:rsidRPr="007300C6">
            <w:rPr>
              <w:noProof/>
            </w:rPr>
            <w:t>6.5</w:t>
          </w:r>
          <w:r>
            <w:rPr>
              <w:rFonts w:eastAsiaTheme="minorEastAsia" w:cstheme="minorBidi"/>
              <w:b w:val="0"/>
              <w:caps w:val="0"/>
              <w:noProof/>
              <w:szCs w:val="24"/>
            </w:rPr>
            <w:tab/>
          </w:r>
          <w:r>
            <w:rPr>
              <w:noProof/>
            </w:rPr>
            <w:t>Palletizing</w:t>
          </w:r>
          <w:r>
            <w:rPr>
              <w:noProof/>
            </w:rPr>
            <w:tab/>
          </w:r>
          <w:r w:rsidR="00315B9B">
            <w:rPr>
              <w:noProof/>
            </w:rPr>
            <w:fldChar w:fldCharType="begin"/>
          </w:r>
          <w:r>
            <w:rPr>
              <w:noProof/>
            </w:rPr>
            <w:instrText xml:space="preserve"> PAGEREF _Toc120812178 \h </w:instrText>
          </w:r>
          <w:r w:rsidR="00315B9B">
            <w:rPr>
              <w:noProof/>
            </w:rPr>
          </w:r>
          <w:r w:rsidR="00315B9B">
            <w:rPr>
              <w:noProof/>
            </w:rPr>
            <w:fldChar w:fldCharType="separate"/>
          </w:r>
          <w:r w:rsidR="00D47030">
            <w:rPr>
              <w:noProof/>
            </w:rPr>
            <w:t>5</w:t>
          </w:r>
          <w:r w:rsidR="00315B9B">
            <w:rPr>
              <w:noProof/>
            </w:rPr>
            <w:fldChar w:fldCharType="end"/>
          </w:r>
        </w:p>
        <w:p w14:paraId="207B8C6C" w14:textId="77777777" w:rsidR="00576092" w:rsidRDefault="00576092">
          <w:pPr>
            <w:pStyle w:val="TOC2"/>
            <w:tabs>
              <w:tab w:val="left" w:pos="820"/>
            </w:tabs>
            <w:rPr>
              <w:rFonts w:eastAsiaTheme="minorEastAsia" w:cstheme="minorBidi"/>
              <w:b w:val="0"/>
              <w:caps w:val="0"/>
              <w:noProof/>
              <w:szCs w:val="24"/>
            </w:rPr>
          </w:pPr>
          <w:r w:rsidRPr="007300C6">
            <w:rPr>
              <w:noProof/>
            </w:rPr>
            <w:t>6.6</w:t>
          </w:r>
          <w:r>
            <w:rPr>
              <w:rFonts w:eastAsiaTheme="minorEastAsia" w:cstheme="minorBidi"/>
              <w:b w:val="0"/>
              <w:caps w:val="0"/>
              <w:noProof/>
              <w:szCs w:val="24"/>
            </w:rPr>
            <w:tab/>
          </w:r>
          <w:r>
            <w:rPr>
              <w:noProof/>
            </w:rPr>
            <w:t>Loading</w:t>
          </w:r>
          <w:r>
            <w:rPr>
              <w:noProof/>
            </w:rPr>
            <w:tab/>
          </w:r>
          <w:r w:rsidR="00315B9B">
            <w:rPr>
              <w:noProof/>
            </w:rPr>
            <w:fldChar w:fldCharType="begin"/>
          </w:r>
          <w:r>
            <w:rPr>
              <w:noProof/>
            </w:rPr>
            <w:instrText xml:space="preserve"> PAGEREF _Toc120812179 \h </w:instrText>
          </w:r>
          <w:r w:rsidR="00315B9B">
            <w:rPr>
              <w:noProof/>
            </w:rPr>
          </w:r>
          <w:r w:rsidR="00315B9B">
            <w:rPr>
              <w:noProof/>
            </w:rPr>
            <w:fldChar w:fldCharType="separate"/>
          </w:r>
          <w:r w:rsidR="00D47030">
            <w:rPr>
              <w:noProof/>
            </w:rPr>
            <w:t>5</w:t>
          </w:r>
          <w:r w:rsidR="00315B9B">
            <w:rPr>
              <w:noProof/>
            </w:rPr>
            <w:fldChar w:fldCharType="end"/>
          </w:r>
        </w:p>
        <w:p w14:paraId="3EC6DACF" w14:textId="77777777" w:rsidR="00576092" w:rsidRDefault="00576092">
          <w:pPr>
            <w:pStyle w:val="TOC2"/>
            <w:tabs>
              <w:tab w:val="left" w:pos="820"/>
            </w:tabs>
            <w:rPr>
              <w:rFonts w:eastAsiaTheme="minorEastAsia" w:cstheme="minorBidi"/>
              <w:b w:val="0"/>
              <w:caps w:val="0"/>
              <w:noProof/>
              <w:szCs w:val="24"/>
            </w:rPr>
          </w:pPr>
          <w:r w:rsidRPr="007300C6">
            <w:rPr>
              <w:noProof/>
            </w:rPr>
            <w:t>6.7</w:t>
          </w:r>
          <w:r>
            <w:rPr>
              <w:rFonts w:eastAsiaTheme="minorEastAsia" w:cstheme="minorBidi"/>
              <w:b w:val="0"/>
              <w:caps w:val="0"/>
              <w:noProof/>
              <w:szCs w:val="24"/>
            </w:rPr>
            <w:tab/>
          </w:r>
          <w:r>
            <w:rPr>
              <w:noProof/>
            </w:rPr>
            <w:t>Container Tracking</w:t>
          </w:r>
          <w:r>
            <w:rPr>
              <w:noProof/>
            </w:rPr>
            <w:tab/>
          </w:r>
          <w:r w:rsidR="00315B9B">
            <w:rPr>
              <w:noProof/>
            </w:rPr>
            <w:fldChar w:fldCharType="begin"/>
          </w:r>
          <w:r>
            <w:rPr>
              <w:noProof/>
            </w:rPr>
            <w:instrText xml:space="preserve"> PAGEREF _Toc120812180 \h </w:instrText>
          </w:r>
          <w:r w:rsidR="00315B9B">
            <w:rPr>
              <w:noProof/>
            </w:rPr>
          </w:r>
          <w:r w:rsidR="00315B9B">
            <w:rPr>
              <w:noProof/>
            </w:rPr>
            <w:fldChar w:fldCharType="separate"/>
          </w:r>
          <w:r w:rsidR="00D47030">
            <w:rPr>
              <w:noProof/>
            </w:rPr>
            <w:t>5</w:t>
          </w:r>
          <w:r w:rsidR="00315B9B">
            <w:rPr>
              <w:noProof/>
            </w:rPr>
            <w:fldChar w:fldCharType="end"/>
          </w:r>
        </w:p>
        <w:p w14:paraId="6DC50D4A" w14:textId="77777777" w:rsidR="00576092" w:rsidRDefault="00576092">
          <w:pPr>
            <w:pStyle w:val="TOC2"/>
            <w:tabs>
              <w:tab w:val="left" w:pos="820"/>
            </w:tabs>
            <w:rPr>
              <w:rFonts w:eastAsiaTheme="minorEastAsia" w:cstheme="minorBidi"/>
              <w:b w:val="0"/>
              <w:caps w:val="0"/>
              <w:noProof/>
              <w:szCs w:val="24"/>
            </w:rPr>
          </w:pPr>
          <w:r w:rsidRPr="007300C6">
            <w:rPr>
              <w:noProof/>
            </w:rPr>
            <w:t>6.8</w:t>
          </w:r>
          <w:r>
            <w:rPr>
              <w:rFonts w:eastAsiaTheme="minorEastAsia" w:cstheme="minorBidi"/>
              <w:b w:val="0"/>
              <w:caps w:val="0"/>
              <w:noProof/>
              <w:szCs w:val="24"/>
            </w:rPr>
            <w:tab/>
          </w:r>
          <w:r>
            <w:rPr>
              <w:noProof/>
            </w:rPr>
            <w:t>Import Requirements for Wood Packaging Material</w:t>
          </w:r>
          <w:r>
            <w:rPr>
              <w:noProof/>
            </w:rPr>
            <w:br/>
            <w:t>(including dunnage)</w:t>
          </w:r>
          <w:r>
            <w:rPr>
              <w:noProof/>
            </w:rPr>
            <w:tab/>
          </w:r>
          <w:r w:rsidR="00315B9B">
            <w:rPr>
              <w:noProof/>
            </w:rPr>
            <w:fldChar w:fldCharType="begin"/>
          </w:r>
          <w:r>
            <w:rPr>
              <w:noProof/>
            </w:rPr>
            <w:instrText xml:space="preserve"> PAGEREF _Toc120812181 \h </w:instrText>
          </w:r>
          <w:r w:rsidR="00315B9B">
            <w:rPr>
              <w:noProof/>
            </w:rPr>
          </w:r>
          <w:r w:rsidR="00315B9B">
            <w:rPr>
              <w:noProof/>
            </w:rPr>
            <w:fldChar w:fldCharType="separate"/>
          </w:r>
          <w:r w:rsidR="00D47030">
            <w:rPr>
              <w:noProof/>
            </w:rPr>
            <w:t>6</w:t>
          </w:r>
          <w:r w:rsidR="00315B9B">
            <w:rPr>
              <w:noProof/>
            </w:rPr>
            <w:fldChar w:fldCharType="end"/>
          </w:r>
        </w:p>
        <w:p w14:paraId="3B9BC4C6" w14:textId="77777777" w:rsidR="00576092" w:rsidRDefault="00576092">
          <w:pPr>
            <w:pStyle w:val="TOC1"/>
            <w:tabs>
              <w:tab w:val="left" w:pos="382"/>
              <w:tab w:val="right" w:leader="dot" w:pos="9350"/>
            </w:tabs>
            <w:rPr>
              <w:rFonts w:eastAsiaTheme="minorEastAsia" w:cstheme="minorBidi"/>
              <w:b w:val="0"/>
              <w:noProof/>
            </w:rPr>
          </w:pPr>
          <w:r>
            <w:rPr>
              <w:noProof/>
            </w:rPr>
            <w:t>7</w:t>
          </w:r>
          <w:r>
            <w:rPr>
              <w:rFonts w:eastAsiaTheme="minorEastAsia" w:cstheme="minorBidi"/>
              <w:b w:val="0"/>
              <w:noProof/>
            </w:rPr>
            <w:tab/>
          </w:r>
          <w:r>
            <w:rPr>
              <w:noProof/>
            </w:rPr>
            <w:t>REQUIREMENTS FOR CHOOSING THE RIGHT CONTAINER</w:t>
          </w:r>
          <w:r>
            <w:rPr>
              <w:noProof/>
            </w:rPr>
            <w:tab/>
          </w:r>
          <w:r w:rsidR="00315B9B">
            <w:rPr>
              <w:noProof/>
            </w:rPr>
            <w:fldChar w:fldCharType="begin"/>
          </w:r>
          <w:r>
            <w:rPr>
              <w:noProof/>
            </w:rPr>
            <w:instrText xml:space="preserve"> PAGEREF _Toc120812182 \h </w:instrText>
          </w:r>
          <w:r w:rsidR="00315B9B">
            <w:rPr>
              <w:noProof/>
            </w:rPr>
          </w:r>
          <w:r w:rsidR="00315B9B">
            <w:rPr>
              <w:noProof/>
            </w:rPr>
            <w:fldChar w:fldCharType="separate"/>
          </w:r>
          <w:r w:rsidR="00D47030">
            <w:rPr>
              <w:noProof/>
            </w:rPr>
            <w:t>6</w:t>
          </w:r>
          <w:r w:rsidR="00315B9B">
            <w:rPr>
              <w:noProof/>
            </w:rPr>
            <w:fldChar w:fldCharType="end"/>
          </w:r>
        </w:p>
        <w:p w14:paraId="61D8A131" w14:textId="77777777" w:rsidR="00576092" w:rsidRDefault="00576092">
          <w:pPr>
            <w:pStyle w:val="TOC1"/>
            <w:tabs>
              <w:tab w:val="left" w:pos="382"/>
              <w:tab w:val="right" w:leader="dot" w:pos="9350"/>
            </w:tabs>
            <w:rPr>
              <w:rFonts w:eastAsiaTheme="minorEastAsia" w:cstheme="minorBidi"/>
              <w:b w:val="0"/>
              <w:noProof/>
            </w:rPr>
          </w:pPr>
          <w:r>
            <w:rPr>
              <w:noProof/>
            </w:rPr>
            <w:t>8</w:t>
          </w:r>
          <w:r>
            <w:rPr>
              <w:rFonts w:eastAsiaTheme="minorEastAsia" w:cstheme="minorBidi"/>
              <w:b w:val="0"/>
              <w:noProof/>
            </w:rPr>
            <w:tab/>
          </w:r>
          <w:r>
            <w:rPr>
              <w:noProof/>
            </w:rPr>
            <w:t>RETURNABLE CONTAINER SHIPPING SYSTEMS</w:t>
          </w:r>
          <w:r>
            <w:rPr>
              <w:noProof/>
            </w:rPr>
            <w:tab/>
          </w:r>
          <w:r w:rsidR="00315B9B">
            <w:rPr>
              <w:noProof/>
            </w:rPr>
            <w:fldChar w:fldCharType="begin"/>
          </w:r>
          <w:r>
            <w:rPr>
              <w:noProof/>
            </w:rPr>
            <w:instrText xml:space="preserve"> PAGEREF _Toc120812183 \h </w:instrText>
          </w:r>
          <w:r w:rsidR="00315B9B">
            <w:rPr>
              <w:noProof/>
            </w:rPr>
          </w:r>
          <w:r w:rsidR="00315B9B">
            <w:rPr>
              <w:noProof/>
            </w:rPr>
            <w:fldChar w:fldCharType="separate"/>
          </w:r>
          <w:r w:rsidR="00D47030">
            <w:rPr>
              <w:noProof/>
            </w:rPr>
            <w:t>7</w:t>
          </w:r>
          <w:r w:rsidR="00315B9B">
            <w:rPr>
              <w:noProof/>
            </w:rPr>
            <w:fldChar w:fldCharType="end"/>
          </w:r>
        </w:p>
        <w:p w14:paraId="4EACB6A8" w14:textId="77777777" w:rsidR="00576092" w:rsidRDefault="00576092">
          <w:pPr>
            <w:pStyle w:val="TOC2"/>
            <w:tabs>
              <w:tab w:val="left" w:pos="820"/>
            </w:tabs>
            <w:rPr>
              <w:rFonts w:eastAsiaTheme="minorEastAsia" w:cstheme="minorBidi"/>
              <w:b w:val="0"/>
              <w:caps w:val="0"/>
              <w:noProof/>
              <w:szCs w:val="24"/>
            </w:rPr>
          </w:pPr>
          <w:r w:rsidRPr="007300C6">
            <w:rPr>
              <w:noProof/>
            </w:rPr>
            <w:t>8.1</w:t>
          </w:r>
          <w:r>
            <w:rPr>
              <w:rFonts w:eastAsiaTheme="minorEastAsia" w:cstheme="minorBidi"/>
              <w:b w:val="0"/>
              <w:caps w:val="0"/>
              <w:noProof/>
              <w:szCs w:val="24"/>
            </w:rPr>
            <w:tab/>
          </w:r>
          <w:r>
            <w:rPr>
              <w:noProof/>
            </w:rPr>
            <w:t>ALLISON TRANSMISSION, INC. (ATI) &amp; PLANT CONTAINERIZATION</w:t>
          </w:r>
          <w:r>
            <w:rPr>
              <w:noProof/>
            </w:rPr>
            <w:br/>
            <w:t>RESPONSIBILITIES</w:t>
          </w:r>
          <w:r>
            <w:rPr>
              <w:noProof/>
            </w:rPr>
            <w:tab/>
          </w:r>
          <w:r w:rsidR="00315B9B">
            <w:rPr>
              <w:noProof/>
            </w:rPr>
            <w:fldChar w:fldCharType="begin"/>
          </w:r>
          <w:r>
            <w:rPr>
              <w:noProof/>
            </w:rPr>
            <w:instrText xml:space="preserve"> PAGEREF _Toc120812184 \h </w:instrText>
          </w:r>
          <w:r w:rsidR="00315B9B">
            <w:rPr>
              <w:noProof/>
            </w:rPr>
          </w:r>
          <w:r w:rsidR="00315B9B">
            <w:rPr>
              <w:noProof/>
            </w:rPr>
            <w:fldChar w:fldCharType="separate"/>
          </w:r>
          <w:r w:rsidR="00D47030">
            <w:rPr>
              <w:noProof/>
            </w:rPr>
            <w:t>7</w:t>
          </w:r>
          <w:r w:rsidR="00315B9B">
            <w:rPr>
              <w:noProof/>
            </w:rPr>
            <w:fldChar w:fldCharType="end"/>
          </w:r>
        </w:p>
        <w:p w14:paraId="52E82D69" w14:textId="77777777" w:rsidR="00576092" w:rsidRDefault="00576092">
          <w:pPr>
            <w:pStyle w:val="TOC2"/>
            <w:tabs>
              <w:tab w:val="left" w:pos="820"/>
            </w:tabs>
            <w:rPr>
              <w:rFonts w:eastAsiaTheme="minorEastAsia" w:cstheme="minorBidi"/>
              <w:b w:val="0"/>
              <w:caps w:val="0"/>
              <w:noProof/>
              <w:szCs w:val="24"/>
            </w:rPr>
          </w:pPr>
          <w:r w:rsidRPr="007300C6">
            <w:rPr>
              <w:noProof/>
            </w:rPr>
            <w:t>8.2</w:t>
          </w:r>
          <w:r>
            <w:rPr>
              <w:rFonts w:eastAsiaTheme="minorEastAsia" w:cstheme="minorBidi"/>
              <w:b w:val="0"/>
              <w:caps w:val="0"/>
              <w:noProof/>
              <w:szCs w:val="24"/>
            </w:rPr>
            <w:tab/>
          </w:r>
          <w:r>
            <w:rPr>
              <w:noProof/>
            </w:rPr>
            <w:t>SUPPLIER RESPONSIBILITIES</w:t>
          </w:r>
          <w:r>
            <w:rPr>
              <w:noProof/>
            </w:rPr>
            <w:tab/>
          </w:r>
          <w:r w:rsidR="00315B9B">
            <w:rPr>
              <w:noProof/>
            </w:rPr>
            <w:fldChar w:fldCharType="begin"/>
          </w:r>
          <w:r>
            <w:rPr>
              <w:noProof/>
            </w:rPr>
            <w:instrText xml:space="preserve"> PAGEREF _Toc120812189 \h </w:instrText>
          </w:r>
          <w:r w:rsidR="00315B9B">
            <w:rPr>
              <w:noProof/>
            </w:rPr>
          </w:r>
          <w:r w:rsidR="00315B9B">
            <w:rPr>
              <w:noProof/>
            </w:rPr>
            <w:fldChar w:fldCharType="separate"/>
          </w:r>
          <w:r w:rsidR="00D47030">
            <w:rPr>
              <w:noProof/>
            </w:rPr>
            <w:t>7</w:t>
          </w:r>
          <w:r w:rsidR="00315B9B">
            <w:rPr>
              <w:noProof/>
            </w:rPr>
            <w:fldChar w:fldCharType="end"/>
          </w:r>
        </w:p>
        <w:p w14:paraId="302301F1" w14:textId="77777777" w:rsidR="00576092" w:rsidRDefault="00576092">
          <w:pPr>
            <w:pStyle w:val="TOC2"/>
            <w:tabs>
              <w:tab w:val="left" w:pos="820"/>
            </w:tabs>
            <w:rPr>
              <w:rFonts w:eastAsiaTheme="minorEastAsia" w:cstheme="minorBidi"/>
              <w:b w:val="0"/>
              <w:caps w:val="0"/>
              <w:noProof/>
              <w:szCs w:val="24"/>
            </w:rPr>
          </w:pPr>
          <w:r w:rsidRPr="007300C6">
            <w:rPr>
              <w:noProof/>
            </w:rPr>
            <w:t>8.3</w:t>
          </w:r>
          <w:r>
            <w:rPr>
              <w:rFonts w:eastAsiaTheme="minorEastAsia" w:cstheme="minorBidi"/>
              <w:b w:val="0"/>
              <w:caps w:val="0"/>
              <w:noProof/>
              <w:szCs w:val="24"/>
            </w:rPr>
            <w:tab/>
          </w:r>
          <w:r>
            <w:rPr>
              <w:noProof/>
            </w:rPr>
            <w:t>HANDLING PLASTIC RETURNABLE CONTAINERS</w:t>
          </w:r>
          <w:r>
            <w:rPr>
              <w:noProof/>
            </w:rPr>
            <w:tab/>
          </w:r>
          <w:r w:rsidR="00315B9B">
            <w:rPr>
              <w:noProof/>
            </w:rPr>
            <w:fldChar w:fldCharType="begin"/>
          </w:r>
          <w:r>
            <w:rPr>
              <w:noProof/>
            </w:rPr>
            <w:instrText xml:space="preserve"> PAGEREF _Toc120812200 \h </w:instrText>
          </w:r>
          <w:r w:rsidR="00315B9B">
            <w:rPr>
              <w:noProof/>
            </w:rPr>
          </w:r>
          <w:r w:rsidR="00315B9B">
            <w:rPr>
              <w:noProof/>
            </w:rPr>
            <w:fldChar w:fldCharType="separate"/>
          </w:r>
          <w:r w:rsidR="00D47030">
            <w:rPr>
              <w:noProof/>
            </w:rPr>
            <w:t>9</w:t>
          </w:r>
          <w:r w:rsidR="00315B9B">
            <w:rPr>
              <w:noProof/>
            </w:rPr>
            <w:fldChar w:fldCharType="end"/>
          </w:r>
        </w:p>
        <w:p w14:paraId="4A0E4A80" w14:textId="77777777" w:rsidR="00576092" w:rsidRDefault="00576092">
          <w:pPr>
            <w:pStyle w:val="TOC2"/>
            <w:tabs>
              <w:tab w:val="left" w:pos="820"/>
            </w:tabs>
            <w:rPr>
              <w:rFonts w:eastAsiaTheme="minorEastAsia" w:cstheme="minorBidi"/>
              <w:b w:val="0"/>
              <w:caps w:val="0"/>
              <w:noProof/>
              <w:szCs w:val="24"/>
            </w:rPr>
          </w:pPr>
          <w:r w:rsidRPr="007300C6">
            <w:rPr>
              <w:noProof/>
            </w:rPr>
            <w:t>8.4</w:t>
          </w:r>
          <w:r>
            <w:rPr>
              <w:rFonts w:eastAsiaTheme="minorEastAsia" w:cstheme="minorBidi"/>
              <w:b w:val="0"/>
              <w:caps w:val="0"/>
              <w:noProof/>
              <w:szCs w:val="24"/>
            </w:rPr>
            <w:tab/>
          </w:r>
          <w:r>
            <w:rPr>
              <w:noProof/>
            </w:rPr>
            <w:t>CONTAINER INSPECTION SHEET FOR PLASTIC BULK CONTAINERS AND PLASTIC RETURNABLE PALLETS</w:t>
          </w:r>
          <w:r>
            <w:rPr>
              <w:noProof/>
            </w:rPr>
            <w:tab/>
          </w:r>
          <w:r w:rsidR="00315B9B">
            <w:rPr>
              <w:noProof/>
            </w:rPr>
            <w:fldChar w:fldCharType="begin"/>
          </w:r>
          <w:r>
            <w:rPr>
              <w:noProof/>
            </w:rPr>
            <w:instrText xml:space="preserve"> PAGEREF _Toc120812217 \h </w:instrText>
          </w:r>
          <w:r w:rsidR="00315B9B">
            <w:rPr>
              <w:noProof/>
            </w:rPr>
          </w:r>
          <w:r w:rsidR="00315B9B">
            <w:rPr>
              <w:noProof/>
            </w:rPr>
            <w:fldChar w:fldCharType="separate"/>
          </w:r>
          <w:r w:rsidR="00D47030">
            <w:rPr>
              <w:noProof/>
            </w:rPr>
            <w:t>10</w:t>
          </w:r>
          <w:r w:rsidR="00315B9B">
            <w:rPr>
              <w:noProof/>
            </w:rPr>
            <w:fldChar w:fldCharType="end"/>
          </w:r>
        </w:p>
        <w:p w14:paraId="214CE313" w14:textId="77777777" w:rsidR="00576092" w:rsidRDefault="00576092">
          <w:pPr>
            <w:pStyle w:val="TOC1"/>
            <w:tabs>
              <w:tab w:val="left" w:pos="382"/>
              <w:tab w:val="right" w:leader="dot" w:pos="9350"/>
            </w:tabs>
            <w:rPr>
              <w:rFonts w:eastAsiaTheme="minorEastAsia" w:cstheme="minorBidi"/>
              <w:b w:val="0"/>
              <w:noProof/>
            </w:rPr>
          </w:pPr>
          <w:r>
            <w:rPr>
              <w:noProof/>
            </w:rPr>
            <w:t>9</w:t>
          </w:r>
          <w:r>
            <w:rPr>
              <w:rFonts w:eastAsiaTheme="minorEastAsia" w:cstheme="minorBidi"/>
              <w:b w:val="0"/>
              <w:noProof/>
            </w:rPr>
            <w:tab/>
          </w:r>
          <w:r>
            <w:rPr>
              <w:noProof/>
            </w:rPr>
            <w:t>EXPENDABLE CONTAINER SHIPPING SYSTEMS</w:t>
          </w:r>
          <w:r>
            <w:rPr>
              <w:noProof/>
            </w:rPr>
            <w:tab/>
          </w:r>
          <w:r w:rsidR="00315B9B">
            <w:rPr>
              <w:noProof/>
            </w:rPr>
            <w:fldChar w:fldCharType="begin"/>
          </w:r>
          <w:r>
            <w:rPr>
              <w:noProof/>
            </w:rPr>
            <w:instrText xml:space="preserve"> PAGEREF _Toc120812220 \h </w:instrText>
          </w:r>
          <w:r w:rsidR="00315B9B">
            <w:rPr>
              <w:noProof/>
            </w:rPr>
          </w:r>
          <w:r w:rsidR="00315B9B">
            <w:rPr>
              <w:noProof/>
            </w:rPr>
            <w:fldChar w:fldCharType="separate"/>
          </w:r>
          <w:r w:rsidR="00D47030">
            <w:rPr>
              <w:noProof/>
            </w:rPr>
            <w:t>11</w:t>
          </w:r>
          <w:r w:rsidR="00315B9B">
            <w:rPr>
              <w:noProof/>
            </w:rPr>
            <w:fldChar w:fldCharType="end"/>
          </w:r>
        </w:p>
        <w:p w14:paraId="1DB009D3" w14:textId="77777777" w:rsidR="00576092" w:rsidRDefault="00576092">
          <w:pPr>
            <w:pStyle w:val="TOC2"/>
            <w:tabs>
              <w:tab w:val="left" w:pos="820"/>
            </w:tabs>
            <w:rPr>
              <w:rFonts w:eastAsiaTheme="minorEastAsia" w:cstheme="minorBidi"/>
              <w:b w:val="0"/>
              <w:caps w:val="0"/>
              <w:noProof/>
              <w:szCs w:val="24"/>
            </w:rPr>
          </w:pPr>
          <w:r w:rsidRPr="007300C6">
            <w:rPr>
              <w:noProof/>
            </w:rPr>
            <w:t>9.1</w:t>
          </w:r>
          <w:r>
            <w:rPr>
              <w:rFonts w:eastAsiaTheme="minorEastAsia" w:cstheme="minorBidi"/>
              <w:b w:val="0"/>
              <w:caps w:val="0"/>
              <w:noProof/>
              <w:szCs w:val="24"/>
            </w:rPr>
            <w:tab/>
          </w:r>
          <w:r>
            <w:rPr>
              <w:noProof/>
            </w:rPr>
            <w:t>EXPENDABLE PALLET SIZE AND CONSTRUCTION</w:t>
          </w:r>
          <w:r>
            <w:rPr>
              <w:noProof/>
            </w:rPr>
            <w:tab/>
          </w:r>
          <w:r w:rsidR="00315B9B">
            <w:rPr>
              <w:noProof/>
            </w:rPr>
            <w:fldChar w:fldCharType="begin"/>
          </w:r>
          <w:r>
            <w:rPr>
              <w:noProof/>
            </w:rPr>
            <w:instrText xml:space="preserve"> PAGEREF _Toc120812221 \h </w:instrText>
          </w:r>
          <w:r w:rsidR="00315B9B">
            <w:rPr>
              <w:noProof/>
            </w:rPr>
          </w:r>
          <w:r w:rsidR="00315B9B">
            <w:rPr>
              <w:noProof/>
            </w:rPr>
            <w:fldChar w:fldCharType="separate"/>
          </w:r>
          <w:r w:rsidR="00D47030">
            <w:rPr>
              <w:noProof/>
            </w:rPr>
            <w:t>12</w:t>
          </w:r>
          <w:r w:rsidR="00315B9B">
            <w:rPr>
              <w:noProof/>
            </w:rPr>
            <w:fldChar w:fldCharType="end"/>
          </w:r>
        </w:p>
        <w:p w14:paraId="0575A6CB" w14:textId="77777777" w:rsidR="00576092" w:rsidRDefault="00576092">
          <w:pPr>
            <w:pStyle w:val="TOC2"/>
            <w:tabs>
              <w:tab w:val="left" w:pos="820"/>
            </w:tabs>
            <w:rPr>
              <w:rFonts w:eastAsiaTheme="minorEastAsia" w:cstheme="minorBidi"/>
              <w:b w:val="0"/>
              <w:caps w:val="0"/>
              <w:noProof/>
              <w:szCs w:val="24"/>
            </w:rPr>
          </w:pPr>
          <w:r w:rsidRPr="007300C6">
            <w:rPr>
              <w:noProof/>
            </w:rPr>
            <w:t>9.2</w:t>
          </w:r>
          <w:r>
            <w:rPr>
              <w:rFonts w:eastAsiaTheme="minorEastAsia" w:cstheme="minorBidi"/>
              <w:b w:val="0"/>
              <w:caps w:val="0"/>
              <w:noProof/>
              <w:szCs w:val="24"/>
            </w:rPr>
            <w:tab/>
          </w:r>
          <w:r>
            <w:rPr>
              <w:noProof/>
            </w:rPr>
            <w:t>EXPENDABLE CARTON SIZE AND CONSTRUCTION</w:t>
          </w:r>
          <w:r>
            <w:rPr>
              <w:noProof/>
            </w:rPr>
            <w:tab/>
          </w:r>
          <w:r w:rsidR="00315B9B">
            <w:rPr>
              <w:noProof/>
            </w:rPr>
            <w:fldChar w:fldCharType="begin"/>
          </w:r>
          <w:r>
            <w:rPr>
              <w:noProof/>
            </w:rPr>
            <w:instrText xml:space="preserve"> PAGEREF _Toc120812224 \h </w:instrText>
          </w:r>
          <w:r w:rsidR="00315B9B">
            <w:rPr>
              <w:noProof/>
            </w:rPr>
          </w:r>
          <w:r w:rsidR="00315B9B">
            <w:rPr>
              <w:noProof/>
            </w:rPr>
            <w:fldChar w:fldCharType="separate"/>
          </w:r>
          <w:r w:rsidR="00D47030">
            <w:rPr>
              <w:noProof/>
            </w:rPr>
            <w:t>13</w:t>
          </w:r>
          <w:r w:rsidR="00315B9B">
            <w:rPr>
              <w:noProof/>
            </w:rPr>
            <w:fldChar w:fldCharType="end"/>
          </w:r>
        </w:p>
        <w:p w14:paraId="0D8C63A2" w14:textId="77777777" w:rsidR="00576092" w:rsidRDefault="00576092">
          <w:pPr>
            <w:pStyle w:val="TOC2"/>
            <w:tabs>
              <w:tab w:val="left" w:pos="820"/>
            </w:tabs>
            <w:rPr>
              <w:rFonts w:eastAsiaTheme="minorEastAsia" w:cstheme="minorBidi"/>
              <w:b w:val="0"/>
              <w:caps w:val="0"/>
              <w:noProof/>
              <w:szCs w:val="24"/>
            </w:rPr>
          </w:pPr>
          <w:r w:rsidRPr="007300C6">
            <w:rPr>
              <w:noProof/>
            </w:rPr>
            <w:t>9.3</w:t>
          </w:r>
          <w:r>
            <w:rPr>
              <w:rFonts w:eastAsiaTheme="minorEastAsia" w:cstheme="minorBidi"/>
              <w:b w:val="0"/>
              <w:caps w:val="0"/>
              <w:noProof/>
              <w:szCs w:val="24"/>
            </w:rPr>
            <w:tab/>
          </w:r>
          <w:r>
            <w:rPr>
              <w:noProof/>
            </w:rPr>
            <w:t>INTERNAL DUNNAGE</w:t>
          </w:r>
          <w:r>
            <w:rPr>
              <w:noProof/>
            </w:rPr>
            <w:tab/>
          </w:r>
          <w:r w:rsidR="00315B9B">
            <w:rPr>
              <w:noProof/>
            </w:rPr>
            <w:fldChar w:fldCharType="begin"/>
          </w:r>
          <w:r>
            <w:rPr>
              <w:noProof/>
            </w:rPr>
            <w:instrText xml:space="preserve"> PAGEREF _Toc120812233 \h </w:instrText>
          </w:r>
          <w:r w:rsidR="00315B9B">
            <w:rPr>
              <w:noProof/>
            </w:rPr>
          </w:r>
          <w:r w:rsidR="00315B9B">
            <w:rPr>
              <w:noProof/>
            </w:rPr>
            <w:fldChar w:fldCharType="separate"/>
          </w:r>
          <w:r w:rsidR="00D47030">
            <w:rPr>
              <w:noProof/>
            </w:rPr>
            <w:t>14</w:t>
          </w:r>
          <w:r w:rsidR="00315B9B">
            <w:rPr>
              <w:noProof/>
            </w:rPr>
            <w:fldChar w:fldCharType="end"/>
          </w:r>
        </w:p>
        <w:p w14:paraId="5DD705EE" w14:textId="77777777" w:rsidR="00576092" w:rsidRDefault="00576092">
          <w:pPr>
            <w:pStyle w:val="TOC2"/>
            <w:tabs>
              <w:tab w:val="left" w:pos="820"/>
            </w:tabs>
            <w:rPr>
              <w:rFonts w:eastAsiaTheme="minorEastAsia" w:cstheme="minorBidi"/>
              <w:b w:val="0"/>
              <w:caps w:val="0"/>
              <w:noProof/>
              <w:szCs w:val="24"/>
            </w:rPr>
          </w:pPr>
          <w:r w:rsidRPr="007300C6">
            <w:rPr>
              <w:noProof/>
            </w:rPr>
            <w:t>9.4</w:t>
          </w:r>
          <w:r>
            <w:rPr>
              <w:rFonts w:eastAsiaTheme="minorEastAsia" w:cstheme="minorBidi"/>
              <w:b w:val="0"/>
              <w:caps w:val="0"/>
              <w:noProof/>
              <w:szCs w:val="24"/>
            </w:rPr>
            <w:tab/>
          </w:r>
          <w:r>
            <w:rPr>
              <w:noProof/>
            </w:rPr>
            <w:t>CLOSURE</w:t>
          </w:r>
          <w:r>
            <w:rPr>
              <w:noProof/>
            </w:rPr>
            <w:tab/>
          </w:r>
          <w:r w:rsidR="00315B9B">
            <w:rPr>
              <w:noProof/>
            </w:rPr>
            <w:fldChar w:fldCharType="begin"/>
          </w:r>
          <w:r>
            <w:rPr>
              <w:noProof/>
            </w:rPr>
            <w:instrText xml:space="preserve"> PAGEREF _Toc120812235 \h </w:instrText>
          </w:r>
          <w:r w:rsidR="00315B9B">
            <w:rPr>
              <w:noProof/>
            </w:rPr>
          </w:r>
          <w:r w:rsidR="00315B9B">
            <w:rPr>
              <w:noProof/>
            </w:rPr>
            <w:fldChar w:fldCharType="separate"/>
          </w:r>
          <w:r w:rsidR="00D47030">
            <w:rPr>
              <w:noProof/>
            </w:rPr>
            <w:t>15</w:t>
          </w:r>
          <w:r w:rsidR="00315B9B">
            <w:rPr>
              <w:noProof/>
            </w:rPr>
            <w:fldChar w:fldCharType="end"/>
          </w:r>
        </w:p>
        <w:p w14:paraId="1D0B71A0" w14:textId="77777777" w:rsidR="00576092" w:rsidRDefault="00576092">
          <w:pPr>
            <w:pStyle w:val="TOC2"/>
            <w:tabs>
              <w:tab w:val="left" w:pos="820"/>
            </w:tabs>
            <w:rPr>
              <w:rFonts w:eastAsiaTheme="minorEastAsia" w:cstheme="minorBidi"/>
              <w:b w:val="0"/>
              <w:caps w:val="0"/>
              <w:noProof/>
              <w:szCs w:val="24"/>
            </w:rPr>
          </w:pPr>
          <w:r w:rsidRPr="007300C6">
            <w:rPr>
              <w:noProof/>
            </w:rPr>
            <w:t>9.5</w:t>
          </w:r>
          <w:r>
            <w:rPr>
              <w:rFonts w:eastAsiaTheme="minorEastAsia" w:cstheme="minorBidi"/>
              <w:b w:val="0"/>
              <w:caps w:val="0"/>
              <w:noProof/>
              <w:szCs w:val="24"/>
            </w:rPr>
            <w:tab/>
          </w:r>
          <w:r>
            <w:rPr>
              <w:noProof/>
            </w:rPr>
            <w:t>SECUREMENT - CONTAINER TO PALLET</w:t>
          </w:r>
          <w:r>
            <w:rPr>
              <w:noProof/>
            </w:rPr>
            <w:tab/>
          </w:r>
          <w:r w:rsidR="00315B9B">
            <w:rPr>
              <w:noProof/>
            </w:rPr>
            <w:fldChar w:fldCharType="begin"/>
          </w:r>
          <w:r>
            <w:rPr>
              <w:noProof/>
            </w:rPr>
            <w:instrText xml:space="preserve"> PAGEREF _Toc120812239 \h </w:instrText>
          </w:r>
          <w:r w:rsidR="00315B9B">
            <w:rPr>
              <w:noProof/>
            </w:rPr>
          </w:r>
          <w:r w:rsidR="00315B9B">
            <w:rPr>
              <w:noProof/>
            </w:rPr>
            <w:fldChar w:fldCharType="separate"/>
          </w:r>
          <w:r w:rsidR="00D47030">
            <w:rPr>
              <w:noProof/>
            </w:rPr>
            <w:t>15</w:t>
          </w:r>
          <w:r w:rsidR="00315B9B">
            <w:rPr>
              <w:noProof/>
            </w:rPr>
            <w:fldChar w:fldCharType="end"/>
          </w:r>
        </w:p>
        <w:p w14:paraId="5B12CBC2" w14:textId="77777777" w:rsidR="00576092" w:rsidRDefault="00576092">
          <w:pPr>
            <w:pStyle w:val="TOC2"/>
            <w:tabs>
              <w:tab w:val="left" w:pos="820"/>
            </w:tabs>
            <w:rPr>
              <w:rFonts w:eastAsiaTheme="minorEastAsia" w:cstheme="minorBidi"/>
              <w:b w:val="0"/>
              <w:caps w:val="0"/>
              <w:noProof/>
              <w:szCs w:val="24"/>
            </w:rPr>
          </w:pPr>
          <w:r w:rsidRPr="007300C6">
            <w:rPr>
              <w:noProof/>
            </w:rPr>
            <w:t>9.6</w:t>
          </w:r>
          <w:r>
            <w:rPr>
              <w:rFonts w:eastAsiaTheme="minorEastAsia" w:cstheme="minorBidi"/>
              <w:b w:val="0"/>
              <w:caps w:val="0"/>
              <w:noProof/>
              <w:szCs w:val="24"/>
            </w:rPr>
            <w:tab/>
          </w:r>
          <w:r>
            <w:rPr>
              <w:noProof/>
            </w:rPr>
            <w:t>PERFORMANCE CHARACTERISTICS</w:t>
          </w:r>
          <w:r>
            <w:rPr>
              <w:noProof/>
            </w:rPr>
            <w:tab/>
          </w:r>
          <w:r w:rsidR="00315B9B">
            <w:rPr>
              <w:noProof/>
            </w:rPr>
            <w:fldChar w:fldCharType="begin"/>
          </w:r>
          <w:r>
            <w:rPr>
              <w:noProof/>
            </w:rPr>
            <w:instrText xml:space="preserve"> PAGEREF _Toc120812240 \h </w:instrText>
          </w:r>
          <w:r w:rsidR="00315B9B">
            <w:rPr>
              <w:noProof/>
            </w:rPr>
          </w:r>
          <w:r w:rsidR="00315B9B">
            <w:rPr>
              <w:noProof/>
            </w:rPr>
            <w:fldChar w:fldCharType="separate"/>
          </w:r>
          <w:r w:rsidR="00D47030">
            <w:rPr>
              <w:noProof/>
            </w:rPr>
            <w:t>16</w:t>
          </w:r>
          <w:r w:rsidR="00315B9B">
            <w:rPr>
              <w:noProof/>
            </w:rPr>
            <w:fldChar w:fldCharType="end"/>
          </w:r>
        </w:p>
        <w:p w14:paraId="7B1FBA00" w14:textId="77777777" w:rsidR="00576092" w:rsidRDefault="00576092">
          <w:pPr>
            <w:pStyle w:val="TOC1"/>
            <w:tabs>
              <w:tab w:val="left" w:pos="524"/>
              <w:tab w:val="right" w:leader="dot" w:pos="9350"/>
            </w:tabs>
            <w:rPr>
              <w:rFonts w:eastAsiaTheme="minorEastAsia" w:cstheme="minorBidi"/>
              <w:b w:val="0"/>
              <w:noProof/>
            </w:rPr>
          </w:pPr>
          <w:r>
            <w:rPr>
              <w:noProof/>
            </w:rPr>
            <w:lastRenderedPageBreak/>
            <w:t>10</w:t>
          </w:r>
          <w:r>
            <w:rPr>
              <w:rFonts w:eastAsiaTheme="minorEastAsia" w:cstheme="minorBidi"/>
              <w:b w:val="0"/>
              <w:noProof/>
            </w:rPr>
            <w:tab/>
          </w:r>
          <w:r>
            <w:rPr>
              <w:noProof/>
            </w:rPr>
            <w:t>SPECIFIC PARTS PACKAGING REQUIREMENTS</w:t>
          </w:r>
          <w:r>
            <w:rPr>
              <w:noProof/>
            </w:rPr>
            <w:tab/>
          </w:r>
          <w:r w:rsidR="00315B9B">
            <w:rPr>
              <w:noProof/>
            </w:rPr>
            <w:fldChar w:fldCharType="begin"/>
          </w:r>
          <w:r>
            <w:rPr>
              <w:noProof/>
            </w:rPr>
            <w:instrText xml:space="preserve"> PAGEREF _Toc120812244 \h </w:instrText>
          </w:r>
          <w:r w:rsidR="00315B9B">
            <w:rPr>
              <w:noProof/>
            </w:rPr>
          </w:r>
          <w:r w:rsidR="00315B9B">
            <w:rPr>
              <w:noProof/>
            </w:rPr>
            <w:fldChar w:fldCharType="separate"/>
          </w:r>
          <w:r w:rsidR="00D47030">
            <w:rPr>
              <w:noProof/>
            </w:rPr>
            <w:t>16</w:t>
          </w:r>
          <w:r w:rsidR="00315B9B">
            <w:rPr>
              <w:noProof/>
            </w:rPr>
            <w:fldChar w:fldCharType="end"/>
          </w:r>
        </w:p>
        <w:p w14:paraId="0B2F7AC1" w14:textId="77777777" w:rsidR="00576092" w:rsidRDefault="00576092">
          <w:pPr>
            <w:pStyle w:val="TOC2"/>
            <w:tabs>
              <w:tab w:val="left" w:pos="962"/>
            </w:tabs>
            <w:rPr>
              <w:rFonts w:eastAsiaTheme="minorEastAsia" w:cstheme="minorBidi"/>
              <w:b w:val="0"/>
              <w:caps w:val="0"/>
              <w:noProof/>
              <w:szCs w:val="24"/>
            </w:rPr>
          </w:pPr>
          <w:r w:rsidRPr="007300C6">
            <w:rPr>
              <w:noProof/>
            </w:rPr>
            <w:t>10.1</w:t>
          </w:r>
          <w:r>
            <w:rPr>
              <w:rFonts w:eastAsiaTheme="minorEastAsia" w:cstheme="minorBidi"/>
              <w:b w:val="0"/>
              <w:caps w:val="0"/>
              <w:noProof/>
              <w:szCs w:val="24"/>
            </w:rPr>
            <w:tab/>
          </w:r>
          <w:r>
            <w:rPr>
              <w:noProof/>
            </w:rPr>
            <w:t>Rubber, plastic, seals, and O-rings</w:t>
          </w:r>
          <w:r>
            <w:rPr>
              <w:noProof/>
            </w:rPr>
            <w:tab/>
          </w:r>
          <w:r w:rsidR="00315B9B">
            <w:rPr>
              <w:noProof/>
            </w:rPr>
            <w:fldChar w:fldCharType="begin"/>
          </w:r>
          <w:r>
            <w:rPr>
              <w:noProof/>
            </w:rPr>
            <w:instrText xml:space="preserve"> PAGEREF _Toc120812245 \h </w:instrText>
          </w:r>
          <w:r w:rsidR="00315B9B">
            <w:rPr>
              <w:noProof/>
            </w:rPr>
          </w:r>
          <w:r w:rsidR="00315B9B">
            <w:rPr>
              <w:noProof/>
            </w:rPr>
            <w:fldChar w:fldCharType="separate"/>
          </w:r>
          <w:r w:rsidR="00D47030">
            <w:rPr>
              <w:noProof/>
            </w:rPr>
            <w:t>16</w:t>
          </w:r>
          <w:r w:rsidR="00315B9B">
            <w:rPr>
              <w:noProof/>
            </w:rPr>
            <w:fldChar w:fldCharType="end"/>
          </w:r>
        </w:p>
        <w:p w14:paraId="3784EF31" w14:textId="77777777" w:rsidR="00576092" w:rsidRDefault="00576092">
          <w:pPr>
            <w:pStyle w:val="TOC2"/>
            <w:tabs>
              <w:tab w:val="left" w:pos="962"/>
            </w:tabs>
            <w:rPr>
              <w:rFonts w:eastAsiaTheme="minorEastAsia" w:cstheme="minorBidi"/>
              <w:b w:val="0"/>
              <w:caps w:val="0"/>
              <w:noProof/>
              <w:szCs w:val="24"/>
            </w:rPr>
          </w:pPr>
          <w:r w:rsidRPr="007300C6">
            <w:rPr>
              <w:noProof/>
            </w:rPr>
            <w:t>10.2</w:t>
          </w:r>
          <w:r>
            <w:rPr>
              <w:rFonts w:eastAsiaTheme="minorEastAsia" w:cstheme="minorBidi"/>
              <w:b w:val="0"/>
              <w:caps w:val="0"/>
              <w:noProof/>
              <w:szCs w:val="24"/>
            </w:rPr>
            <w:tab/>
          </w:r>
          <w:r>
            <w:rPr>
              <w:noProof/>
            </w:rPr>
            <w:t>Precise and Delicate Parts</w:t>
          </w:r>
          <w:r>
            <w:rPr>
              <w:noProof/>
            </w:rPr>
            <w:tab/>
          </w:r>
          <w:r w:rsidR="00315B9B">
            <w:rPr>
              <w:noProof/>
            </w:rPr>
            <w:fldChar w:fldCharType="begin"/>
          </w:r>
          <w:r>
            <w:rPr>
              <w:noProof/>
            </w:rPr>
            <w:instrText xml:space="preserve"> PAGEREF _Toc120812246 \h </w:instrText>
          </w:r>
          <w:r w:rsidR="00315B9B">
            <w:rPr>
              <w:noProof/>
            </w:rPr>
          </w:r>
          <w:r w:rsidR="00315B9B">
            <w:rPr>
              <w:noProof/>
            </w:rPr>
            <w:fldChar w:fldCharType="separate"/>
          </w:r>
          <w:r w:rsidR="00D47030">
            <w:rPr>
              <w:noProof/>
            </w:rPr>
            <w:t>16</w:t>
          </w:r>
          <w:r w:rsidR="00315B9B">
            <w:rPr>
              <w:noProof/>
            </w:rPr>
            <w:fldChar w:fldCharType="end"/>
          </w:r>
        </w:p>
        <w:p w14:paraId="01D903AB" w14:textId="77777777" w:rsidR="00576092" w:rsidRDefault="00576092">
          <w:pPr>
            <w:pStyle w:val="TOC2"/>
            <w:tabs>
              <w:tab w:val="left" w:pos="962"/>
            </w:tabs>
            <w:rPr>
              <w:rFonts w:eastAsiaTheme="minorEastAsia" w:cstheme="minorBidi"/>
              <w:b w:val="0"/>
              <w:caps w:val="0"/>
              <w:noProof/>
              <w:szCs w:val="24"/>
            </w:rPr>
          </w:pPr>
          <w:r w:rsidRPr="007300C6">
            <w:rPr>
              <w:noProof/>
            </w:rPr>
            <w:t>10.3</w:t>
          </w:r>
          <w:r>
            <w:rPr>
              <w:rFonts w:eastAsiaTheme="minorEastAsia" w:cstheme="minorBidi"/>
              <w:b w:val="0"/>
              <w:caps w:val="0"/>
              <w:noProof/>
              <w:szCs w:val="24"/>
            </w:rPr>
            <w:tab/>
          </w:r>
          <w:r>
            <w:rPr>
              <w:noProof/>
            </w:rPr>
            <w:t>Springs, bushings, rings, etc</w:t>
          </w:r>
          <w:r>
            <w:rPr>
              <w:noProof/>
            </w:rPr>
            <w:tab/>
          </w:r>
          <w:r w:rsidR="00315B9B">
            <w:rPr>
              <w:noProof/>
            </w:rPr>
            <w:fldChar w:fldCharType="begin"/>
          </w:r>
          <w:r>
            <w:rPr>
              <w:noProof/>
            </w:rPr>
            <w:instrText xml:space="preserve"> PAGEREF _Toc120812247 \h </w:instrText>
          </w:r>
          <w:r w:rsidR="00315B9B">
            <w:rPr>
              <w:noProof/>
            </w:rPr>
          </w:r>
          <w:r w:rsidR="00315B9B">
            <w:rPr>
              <w:noProof/>
            </w:rPr>
            <w:fldChar w:fldCharType="separate"/>
          </w:r>
          <w:r w:rsidR="00D47030">
            <w:rPr>
              <w:noProof/>
            </w:rPr>
            <w:t>16</w:t>
          </w:r>
          <w:r w:rsidR="00315B9B">
            <w:rPr>
              <w:noProof/>
            </w:rPr>
            <w:fldChar w:fldCharType="end"/>
          </w:r>
        </w:p>
        <w:p w14:paraId="7D6E7AEE" w14:textId="77777777" w:rsidR="00576092" w:rsidRDefault="00576092">
          <w:pPr>
            <w:pStyle w:val="TOC2"/>
            <w:tabs>
              <w:tab w:val="left" w:pos="962"/>
            </w:tabs>
            <w:rPr>
              <w:rFonts w:eastAsiaTheme="minorEastAsia" w:cstheme="minorBidi"/>
              <w:b w:val="0"/>
              <w:caps w:val="0"/>
              <w:noProof/>
              <w:szCs w:val="24"/>
            </w:rPr>
          </w:pPr>
          <w:r w:rsidRPr="007300C6">
            <w:rPr>
              <w:noProof/>
            </w:rPr>
            <w:t>10.4</w:t>
          </w:r>
          <w:r>
            <w:rPr>
              <w:rFonts w:eastAsiaTheme="minorEastAsia" w:cstheme="minorBidi"/>
              <w:b w:val="0"/>
              <w:caps w:val="0"/>
              <w:noProof/>
              <w:szCs w:val="24"/>
            </w:rPr>
            <w:tab/>
          </w:r>
          <w:r>
            <w:rPr>
              <w:noProof/>
            </w:rPr>
            <w:t>Gaskets</w:t>
          </w:r>
          <w:r>
            <w:rPr>
              <w:noProof/>
            </w:rPr>
            <w:tab/>
          </w:r>
          <w:r w:rsidR="00315B9B">
            <w:rPr>
              <w:noProof/>
            </w:rPr>
            <w:fldChar w:fldCharType="begin"/>
          </w:r>
          <w:r>
            <w:rPr>
              <w:noProof/>
            </w:rPr>
            <w:instrText xml:space="preserve"> PAGEREF _Toc120812248 \h </w:instrText>
          </w:r>
          <w:r w:rsidR="00315B9B">
            <w:rPr>
              <w:noProof/>
            </w:rPr>
          </w:r>
          <w:r w:rsidR="00315B9B">
            <w:rPr>
              <w:noProof/>
            </w:rPr>
            <w:fldChar w:fldCharType="separate"/>
          </w:r>
          <w:r w:rsidR="00D47030">
            <w:rPr>
              <w:noProof/>
            </w:rPr>
            <w:t>16</w:t>
          </w:r>
          <w:r w:rsidR="00315B9B">
            <w:rPr>
              <w:noProof/>
            </w:rPr>
            <w:fldChar w:fldCharType="end"/>
          </w:r>
        </w:p>
        <w:p w14:paraId="126EE511" w14:textId="77777777" w:rsidR="00576092" w:rsidRDefault="00576092">
          <w:pPr>
            <w:pStyle w:val="TOC2"/>
            <w:tabs>
              <w:tab w:val="left" w:pos="962"/>
            </w:tabs>
            <w:rPr>
              <w:rFonts w:eastAsiaTheme="minorEastAsia" w:cstheme="minorBidi"/>
              <w:b w:val="0"/>
              <w:caps w:val="0"/>
              <w:noProof/>
              <w:szCs w:val="24"/>
            </w:rPr>
          </w:pPr>
          <w:r w:rsidRPr="007300C6">
            <w:rPr>
              <w:noProof/>
            </w:rPr>
            <w:t>10.5</w:t>
          </w:r>
          <w:r>
            <w:rPr>
              <w:rFonts w:eastAsiaTheme="minorEastAsia" w:cstheme="minorBidi"/>
              <w:b w:val="0"/>
              <w:caps w:val="0"/>
              <w:noProof/>
              <w:szCs w:val="24"/>
            </w:rPr>
            <w:tab/>
          </w:r>
          <w:r>
            <w:rPr>
              <w:noProof/>
            </w:rPr>
            <w:t>Castings, Forgings, and Stampings</w:t>
          </w:r>
          <w:r>
            <w:rPr>
              <w:noProof/>
            </w:rPr>
            <w:tab/>
          </w:r>
          <w:r w:rsidR="00315B9B">
            <w:rPr>
              <w:noProof/>
            </w:rPr>
            <w:fldChar w:fldCharType="begin"/>
          </w:r>
          <w:r>
            <w:rPr>
              <w:noProof/>
            </w:rPr>
            <w:instrText xml:space="preserve"> PAGEREF _Toc120812249 \h </w:instrText>
          </w:r>
          <w:r w:rsidR="00315B9B">
            <w:rPr>
              <w:noProof/>
            </w:rPr>
          </w:r>
          <w:r w:rsidR="00315B9B">
            <w:rPr>
              <w:noProof/>
            </w:rPr>
            <w:fldChar w:fldCharType="separate"/>
          </w:r>
          <w:r w:rsidR="00D47030">
            <w:rPr>
              <w:noProof/>
            </w:rPr>
            <w:t>16</w:t>
          </w:r>
          <w:r w:rsidR="00315B9B">
            <w:rPr>
              <w:noProof/>
            </w:rPr>
            <w:fldChar w:fldCharType="end"/>
          </w:r>
        </w:p>
        <w:p w14:paraId="4356773F" w14:textId="77777777" w:rsidR="00576092" w:rsidRDefault="00576092">
          <w:pPr>
            <w:pStyle w:val="TOC2"/>
            <w:tabs>
              <w:tab w:val="left" w:pos="962"/>
            </w:tabs>
            <w:rPr>
              <w:rFonts w:eastAsiaTheme="minorEastAsia" w:cstheme="minorBidi"/>
              <w:b w:val="0"/>
              <w:caps w:val="0"/>
              <w:noProof/>
              <w:szCs w:val="24"/>
            </w:rPr>
          </w:pPr>
          <w:r w:rsidRPr="007300C6">
            <w:rPr>
              <w:noProof/>
            </w:rPr>
            <w:t>10.6</w:t>
          </w:r>
          <w:r>
            <w:rPr>
              <w:rFonts w:eastAsiaTheme="minorEastAsia" w:cstheme="minorBidi"/>
              <w:b w:val="0"/>
              <w:caps w:val="0"/>
              <w:noProof/>
              <w:szCs w:val="24"/>
            </w:rPr>
            <w:tab/>
          </w:r>
          <w:r>
            <w:rPr>
              <w:noProof/>
            </w:rPr>
            <w:t>Pipes and Tubes</w:t>
          </w:r>
          <w:r>
            <w:rPr>
              <w:noProof/>
            </w:rPr>
            <w:tab/>
          </w:r>
          <w:r w:rsidR="00315B9B">
            <w:rPr>
              <w:noProof/>
            </w:rPr>
            <w:fldChar w:fldCharType="begin"/>
          </w:r>
          <w:r>
            <w:rPr>
              <w:noProof/>
            </w:rPr>
            <w:instrText xml:space="preserve"> PAGEREF _Toc120812250 \h </w:instrText>
          </w:r>
          <w:r w:rsidR="00315B9B">
            <w:rPr>
              <w:noProof/>
            </w:rPr>
          </w:r>
          <w:r w:rsidR="00315B9B">
            <w:rPr>
              <w:noProof/>
            </w:rPr>
            <w:fldChar w:fldCharType="separate"/>
          </w:r>
          <w:r w:rsidR="00D47030">
            <w:rPr>
              <w:noProof/>
            </w:rPr>
            <w:t>16</w:t>
          </w:r>
          <w:r w:rsidR="00315B9B">
            <w:rPr>
              <w:noProof/>
            </w:rPr>
            <w:fldChar w:fldCharType="end"/>
          </w:r>
        </w:p>
        <w:p w14:paraId="67297CF5" w14:textId="77777777" w:rsidR="00576092" w:rsidRDefault="00576092">
          <w:pPr>
            <w:pStyle w:val="TOC1"/>
            <w:tabs>
              <w:tab w:val="left" w:pos="524"/>
              <w:tab w:val="right" w:leader="dot" w:pos="9350"/>
            </w:tabs>
            <w:rPr>
              <w:rFonts w:eastAsiaTheme="minorEastAsia" w:cstheme="minorBidi"/>
              <w:b w:val="0"/>
              <w:noProof/>
            </w:rPr>
          </w:pPr>
          <w:r>
            <w:rPr>
              <w:noProof/>
            </w:rPr>
            <w:t>11</w:t>
          </w:r>
          <w:r>
            <w:rPr>
              <w:rFonts w:eastAsiaTheme="minorEastAsia" w:cstheme="minorBidi"/>
              <w:b w:val="0"/>
              <w:noProof/>
            </w:rPr>
            <w:tab/>
          </w:r>
          <w:r>
            <w:rPr>
              <w:noProof/>
            </w:rPr>
            <w:t>IDENTIFICATION LABELS</w:t>
          </w:r>
          <w:r>
            <w:rPr>
              <w:noProof/>
            </w:rPr>
            <w:tab/>
          </w:r>
          <w:r w:rsidR="00315B9B">
            <w:rPr>
              <w:noProof/>
            </w:rPr>
            <w:fldChar w:fldCharType="begin"/>
          </w:r>
          <w:r>
            <w:rPr>
              <w:noProof/>
            </w:rPr>
            <w:instrText xml:space="preserve"> PAGEREF _Toc120812251 \h </w:instrText>
          </w:r>
          <w:r w:rsidR="00315B9B">
            <w:rPr>
              <w:noProof/>
            </w:rPr>
          </w:r>
          <w:r w:rsidR="00315B9B">
            <w:rPr>
              <w:noProof/>
            </w:rPr>
            <w:fldChar w:fldCharType="separate"/>
          </w:r>
          <w:r w:rsidR="00D47030">
            <w:rPr>
              <w:noProof/>
            </w:rPr>
            <w:t>17</w:t>
          </w:r>
          <w:r w:rsidR="00315B9B">
            <w:rPr>
              <w:noProof/>
            </w:rPr>
            <w:fldChar w:fldCharType="end"/>
          </w:r>
        </w:p>
        <w:p w14:paraId="3DABB160" w14:textId="77777777" w:rsidR="00576092" w:rsidRDefault="00576092">
          <w:pPr>
            <w:pStyle w:val="TOC2"/>
            <w:tabs>
              <w:tab w:val="left" w:pos="962"/>
            </w:tabs>
            <w:rPr>
              <w:rFonts w:eastAsiaTheme="minorEastAsia" w:cstheme="minorBidi"/>
              <w:b w:val="0"/>
              <w:caps w:val="0"/>
              <w:noProof/>
              <w:szCs w:val="24"/>
            </w:rPr>
          </w:pPr>
          <w:r w:rsidRPr="007300C6">
            <w:rPr>
              <w:noProof/>
            </w:rPr>
            <w:t>11.1</w:t>
          </w:r>
          <w:r>
            <w:rPr>
              <w:rFonts w:eastAsiaTheme="minorEastAsia" w:cstheme="minorBidi"/>
              <w:b w:val="0"/>
              <w:caps w:val="0"/>
              <w:noProof/>
              <w:szCs w:val="24"/>
            </w:rPr>
            <w:tab/>
          </w:r>
          <w:r>
            <w:rPr>
              <w:noProof/>
            </w:rPr>
            <w:t>BASIC GUIDELINES</w:t>
          </w:r>
          <w:r>
            <w:rPr>
              <w:noProof/>
            </w:rPr>
            <w:tab/>
          </w:r>
          <w:r w:rsidR="00315B9B">
            <w:rPr>
              <w:noProof/>
            </w:rPr>
            <w:fldChar w:fldCharType="begin"/>
          </w:r>
          <w:r>
            <w:rPr>
              <w:noProof/>
            </w:rPr>
            <w:instrText xml:space="preserve"> PAGEREF _Toc120812252 \h </w:instrText>
          </w:r>
          <w:r w:rsidR="00315B9B">
            <w:rPr>
              <w:noProof/>
            </w:rPr>
          </w:r>
          <w:r w:rsidR="00315B9B">
            <w:rPr>
              <w:noProof/>
            </w:rPr>
            <w:fldChar w:fldCharType="separate"/>
          </w:r>
          <w:r w:rsidR="00D47030">
            <w:rPr>
              <w:noProof/>
            </w:rPr>
            <w:t>17</w:t>
          </w:r>
          <w:r w:rsidR="00315B9B">
            <w:rPr>
              <w:noProof/>
            </w:rPr>
            <w:fldChar w:fldCharType="end"/>
          </w:r>
        </w:p>
        <w:p w14:paraId="7EC078B4" w14:textId="77777777" w:rsidR="00576092" w:rsidRDefault="00576092">
          <w:pPr>
            <w:pStyle w:val="TOC1"/>
            <w:tabs>
              <w:tab w:val="left" w:pos="524"/>
              <w:tab w:val="right" w:leader="dot" w:pos="9350"/>
            </w:tabs>
            <w:rPr>
              <w:rFonts w:eastAsiaTheme="minorEastAsia" w:cstheme="minorBidi"/>
              <w:b w:val="0"/>
              <w:noProof/>
            </w:rPr>
          </w:pPr>
          <w:r>
            <w:rPr>
              <w:noProof/>
            </w:rPr>
            <w:t>12</w:t>
          </w:r>
          <w:r>
            <w:rPr>
              <w:rFonts w:eastAsiaTheme="minorEastAsia" w:cstheme="minorBidi"/>
              <w:b w:val="0"/>
              <w:noProof/>
            </w:rPr>
            <w:tab/>
          </w:r>
          <w:r>
            <w:rPr>
              <w:noProof/>
            </w:rPr>
            <w:t>GLOBAL Label section</w:t>
          </w:r>
          <w:r>
            <w:rPr>
              <w:noProof/>
            </w:rPr>
            <w:tab/>
          </w:r>
          <w:r w:rsidR="00315B9B">
            <w:rPr>
              <w:noProof/>
            </w:rPr>
            <w:fldChar w:fldCharType="begin"/>
          </w:r>
          <w:r>
            <w:rPr>
              <w:noProof/>
            </w:rPr>
            <w:instrText xml:space="preserve"> PAGEREF _Toc120812256 \h </w:instrText>
          </w:r>
          <w:r w:rsidR="00315B9B">
            <w:rPr>
              <w:noProof/>
            </w:rPr>
          </w:r>
          <w:r w:rsidR="00315B9B">
            <w:rPr>
              <w:noProof/>
            </w:rPr>
            <w:fldChar w:fldCharType="separate"/>
          </w:r>
          <w:r w:rsidR="00D47030">
            <w:rPr>
              <w:noProof/>
            </w:rPr>
            <w:t>17</w:t>
          </w:r>
          <w:r w:rsidR="00315B9B">
            <w:rPr>
              <w:noProof/>
            </w:rPr>
            <w:fldChar w:fldCharType="end"/>
          </w:r>
        </w:p>
        <w:p w14:paraId="38E38083" w14:textId="77777777" w:rsidR="00576092" w:rsidRDefault="00576092">
          <w:pPr>
            <w:pStyle w:val="TOC2"/>
            <w:tabs>
              <w:tab w:val="left" w:pos="962"/>
            </w:tabs>
            <w:rPr>
              <w:rFonts w:eastAsiaTheme="minorEastAsia" w:cstheme="minorBidi"/>
              <w:b w:val="0"/>
              <w:caps w:val="0"/>
              <w:noProof/>
              <w:szCs w:val="24"/>
            </w:rPr>
          </w:pPr>
          <w:r w:rsidRPr="007300C6">
            <w:rPr>
              <w:noProof/>
            </w:rPr>
            <w:t>12.1</w:t>
          </w:r>
          <w:r>
            <w:rPr>
              <w:rFonts w:eastAsiaTheme="minorEastAsia" w:cstheme="minorBidi"/>
              <w:b w:val="0"/>
              <w:caps w:val="0"/>
              <w:noProof/>
              <w:szCs w:val="24"/>
            </w:rPr>
            <w:tab/>
          </w:r>
          <w:r>
            <w:rPr>
              <w:noProof/>
            </w:rPr>
            <w:t>PART CONTAINER LABEL</w:t>
          </w:r>
          <w:r>
            <w:rPr>
              <w:noProof/>
            </w:rPr>
            <w:tab/>
          </w:r>
          <w:r w:rsidR="00315B9B">
            <w:rPr>
              <w:noProof/>
            </w:rPr>
            <w:fldChar w:fldCharType="begin"/>
          </w:r>
          <w:r>
            <w:rPr>
              <w:noProof/>
            </w:rPr>
            <w:instrText xml:space="preserve"> PAGEREF _Toc120812257 \h </w:instrText>
          </w:r>
          <w:r w:rsidR="00315B9B">
            <w:rPr>
              <w:noProof/>
            </w:rPr>
          </w:r>
          <w:r w:rsidR="00315B9B">
            <w:rPr>
              <w:noProof/>
            </w:rPr>
            <w:fldChar w:fldCharType="separate"/>
          </w:r>
          <w:r w:rsidR="00D47030">
            <w:rPr>
              <w:noProof/>
            </w:rPr>
            <w:t>17</w:t>
          </w:r>
          <w:r w:rsidR="00315B9B">
            <w:rPr>
              <w:noProof/>
            </w:rPr>
            <w:fldChar w:fldCharType="end"/>
          </w:r>
        </w:p>
        <w:p w14:paraId="0AC5E375" w14:textId="77777777" w:rsidR="00576092" w:rsidRDefault="00576092">
          <w:pPr>
            <w:pStyle w:val="TOC2"/>
            <w:tabs>
              <w:tab w:val="left" w:pos="962"/>
            </w:tabs>
            <w:rPr>
              <w:rFonts w:eastAsiaTheme="minorEastAsia" w:cstheme="minorBidi"/>
              <w:b w:val="0"/>
              <w:caps w:val="0"/>
              <w:noProof/>
              <w:szCs w:val="24"/>
            </w:rPr>
          </w:pPr>
          <w:r w:rsidRPr="007300C6">
            <w:rPr>
              <w:noProof/>
            </w:rPr>
            <w:t>12.2</w:t>
          </w:r>
          <w:r>
            <w:rPr>
              <w:rFonts w:eastAsiaTheme="minorEastAsia" w:cstheme="minorBidi"/>
              <w:b w:val="0"/>
              <w:caps w:val="0"/>
              <w:noProof/>
              <w:szCs w:val="24"/>
            </w:rPr>
            <w:tab/>
          </w:r>
          <w:r>
            <w:rPr>
              <w:noProof/>
            </w:rPr>
            <w:t>SEQUENCED MATERIAL</w:t>
          </w:r>
          <w:r>
            <w:rPr>
              <w:noProof/>
            </w:rPr>
            <w:tab/>
          </w:r>
          <w:r w:rsidR="00315B9B">
            <w:rPr>
              <w:noProof/>
            </w:rPr>
            <w:fldChar w:fldCharType="begin"/>
          </w:r>
          <w:r>
            <w:rPr>
              <w:noProof/>
            </w:rPr>
            <w:instrText xml:space="preserve"> PAGEREF _Toc120812258 \h </w:instrText>
          </w:r>
          <w:r w:rsidR="00315B9B">
            <w:rPr>
              <w:noProof/>
            </w:rPr>
          </w:r>
          <w:r w:rsidR="00315B9B">
            <w:rPr>
              <w:noProof/>
            </w:rPr>
            <w:fldChar w:fldCharType="separate"/>
          </w:r>
          <w:r w:rsidR="00D47030">
            <w:rPr>
              <w:noProof/>
            </w:rPr>
            <w:t>17</w:t>
          </w:r>
          <w:r w:rsidR="00315B9B">
            <w:rPr>
              <w:noProof/>
            </w:rPr>
            <w:fldChar w:fldCharType="end"/>
          </w:r>
        </w:p>
        <w:p w14:paraId="64B3A604" w14:textId="77777777" w:rsidR="00576092" w:rsidRDefault="00576092">
          <w:pPr>
            <w:pStyle w:val="TOC1"/>
            <w:tabs>
              <w:tab w:val="left" w:pos="524"/>
              <w:tab w:val="right" w:leader="dot" w:pos="9350"/>
            </w:tabs>
            <w:rPr>
              <w:rFonts w:eastAsiaTheme="minorEastAsia" w:cstheme="minorBidi"/>
              <w:b w:val="0"/>
              <w:noProof/>
            </w:rPr>
          </w:pPr>
          <w:r>
            <w:rPr>
              <w:noProof/>
            </w:rPr>
            <w:t>13</w:t>
          </w:r>
          <w:r>
            <w:rPr>
              <w:rFonts w:eastAsiaTheme="minorEastAsia" w:cstheme="minorBidi"/>
              <w:b w:val="0"/>
              <w:noProof/>
            </w:rPr>
            <w:tab/>
          </w:r>
          <w:r>
            <w:rPr>
              <w:noProof/>
            </w:rPr>
            <w:t>pACKAGING Requirements FOR INTERCONTINENTAL SUPPLIERS</w:t>
          </w:r>
          <w:r>
            <w:rPr>
              <w:noProof/>
            </w:rPr>
            <w:tab/>
          </w:r>
          <w:r w:rsidR="00315B9B">
            <w:rPr>
              <w:noProof/>
            </w:rPr>
            <w:fldChar w:fldCharType="begin"/>
          </w:r>
          <w:r>
            <w:rPr>
              <w:noProof/>
            </w:rPr>
            <w:instrText xml:space="preserve"> PAGEREF _Toc120812259 \h </w:instrText>
          </w:r>
          <w:r w:rsidR="00315B9B">
            <w:rPr>
              <w:noProof/>
            </w:rPr>
          </w:r>
          <w:r w:rsidR="00315B9B">
            <w:rPr>
              <w:noProof/>
            </w:rPr>
            <w:fldChar w:fldCharType="separate"/>
          </w:r>
          <w:r w:rsidR="00D47030">
            <w:rPr>
              <w:noProof/>
            </w:rPr>
            <w:t>17</w:t>
          </w:r>
          <w:r w:rsidR="00315B9B">
            <w:rPr>
              <w:noProof/>
            </w:rPr>
            <w:fldChar w:fldCharType="end"/>
          </w:r>
        </w:p>
        <w:p w14:paraId="5AF4CF3A" w14:textId="77777777" w:rsidR="00576092" w:rsidRDefault="00576092">
          <w:pPr>
            <w:pStyle w:val="TOC2"/>
            <w:tabs>
              <w:tab w:val="left" w:pos="962"/>
            </w:tabs>
            <w:rPr>
              <w:rFonts w:eastAsiaTheme="minorEastAsia" w:cstheme="minorBidi"/>
              <w:b w:val="0"/>
              <w:caps w:val="0"/>
              <w:noProof/>
              <w:szCs w:val="24"/>
            </w:rPr>
          </w:pPr>
          <w:r w:rsidRPr="007300C6">
            <w:rPr>
              <w:noProof/>
            </w:rPr>
            <w:t>13.1</w:t>
          </w:r>
          <w:r>
            <w:rPr>
              <w:rFonts w:eastAsiaTheme="minorEastAsia" w:cstheme="minorBidi"/>
              <w:b w:val="0"/>
              <w:caps w:val="0"/>
              <w:noProof/>
              <w:szCs w:val="24"/>
            </w:rPr>
            <w:tab/>
          </w:r>
          <w:r>
            <w:rPr>
              <w:noProof/>
            </w:rPr>
            <w:t>Intercontinental Packaging Overview</w:t>
          </w:r>
          <w:r>
            <w:rPr>
              <w:noProof/>
            </w:rPr>
            <w:tab/>
          </w:r>
          <w:r w:rsidR="00315B9B">
            <w:rPr>
              <w:noProof/>
            </w:rPr>
            <w:fldChar w:fldCharType="begin"/>
          </w:r>
          <w:r>
            <w:rPr>
              <w:noProof/>
            </w:rPr>
            <w:instrText xml:space="preserve"> PAGEREF _Toc120812260 \h </w:instrText>
          </w:r>
          <w:r w:rsidR="00315B9B">
            <w:rPr>
              <w:noProof/>
            </w:rPr>
          </w:r>
          <w:r w:rsidR="00315B9B">
            <w:rPr>
              <w:noProof/>
            </w:rPr>
            <w:fldChar w:fldCharType="separate"/>
          </w:r>
          <w:r w:rsidR="00D47030">
            <w:rPr>
              <w:noProof/>
            </w:rPr>
            <w:t>17</w:t>
          </w:r>
          <w:r w:rsidR="00315B9B">
            <w:rPr>
              <w:noProof/>
            </w:rPr>
            <w:fldChar w:fldCharType="end"/>
          </w:r>
        </w:p>
        <w:p w14:paraId="7CBED3DC" w14:textId="77777777" w:rsidR="00576092" w:rsidRDefault="00576092">
          <w:pPr>
            <w:pStyle w:val="TOC1"/>
            <w:tabs>
              <w:tab w:val="left" w:pos="524"/>
              <w:tab w:val="right" w:leader="dot" w:pos="9350"/>
            </w:tabs>
            <w:rPr>
              <w:rFonts w:eastAsiaTheme="minorEastAsia" w:cstheme="minorBidi"/>
              <w:b w:val="0"/>
              <w:noProof/>
            </w:rPr>
          </w:pPr>
          <w:r>
            <w:rPr>
              <w:noProof/>
            </w:rPr>
            <w:t>14</w:t>
          </w:r>
          <w:r>
            <w:rPr>
              <w:rFonts w:eastAsiaTheme="minorEastAsia" w:cstheme="minorBidi"/>
              <w:b w:val="0"/>
              <w:noProof/>
            </w:rPr>
            <w:tab/>
          </w:r>
          <w:r>
            <w:rPr>
              <w:noProof/>
            </w:rPr>
            <w:t>REPAIR AND CLEANLINESS SPECIFICATIONS FOR ALLISON TRANSMISSION, INC. CONTAINERS</w:t>
          </w:r>
          <w:r>
            <w:rPr>
              <w:noProof/>
            </w:rPr>
            <w:tab/>
          </w:r>
          <w:r w:rsidR="00315B9B">
            <w:rPr>
              <w:noProof/>
            </w:rPr>
            <w:fldChar w:fldCharType="begin"/>
          </w:r>
          <w:r>
            <w:rPr>
              <w:noProof/>
            </w:rPr>
            <w:instrText xml:space="preserve"> PAGEREF _Toc120812264 \h </w:instrText>
          </w:r>
          <w:r w:rsidR="00315B9B">
            <w:rPr>
              <w:noProof/>
            </w:rPr>
          </w:r>
          <w:r w:rsidR="00315B9B">
            <w:rPr>
              <w:noProof/>
            </w:rPr>
            <w:fldChar w:fldCharType="separate"/>
          </w:r>
          <w:r w:rsidR="00D47030">
            <w:rPr>
              <w:noProof/>
            </w:rPr>
            <w:t>21</w:t>
          </w:r>
          <w:r w:rsidR="00315B9B">
            <w:rPr>
              <w:noProof/>
            </w:rPr>
            <w:fldChar w:fldCharType="end"/>
          </w:r>
        </w:p>
        <w:p w14:paraId="3FD29F6D" w14:textId="77777777" w:rsidR="00576092" w:rsidRDefault="00576092">
          <w:pPr>
            <w:pStyle w:val="TOC2"/>
            <w:tabs>
              <w:tab w:val="left" w:pos="962"/>
            </w:tabs>
            <w:rPr>
              <w:rFonts w:eastAsiaTheme="minorEastAsia" w:cstheme="minorBidi"/>
              <w:b w:val="0"/>
              <w:caps w:val="0"/>
              <w:noProof/>
              <w:szCs w:val="24"/>
            </w:rPr>
          </w:pPr>
          <w:r w:rsidRPr="007300C6">
            <w:rPr>
              <w:noProof/>
            </w:rPr>
            <w:t>14.1</w:t>
          </w:r>
          <w:r>
            <w:rPr>
              <w:rFonts w:eastAsiaTheme="minorEastAsia" w:cstheme="minorBidi"/>
              <w:b w:val="0"/>
              <w:caps w:val="0"/>
              <w:noProof/>
              <w:szCs w:val="24"/>
            </w:rPr>
            <w:tab/>
          </w:r>
          <w:r>
            <w:rPr>
              <w:noProof/>
            </w:rPr>
            <w:t>DAMAGED CONTAINERS</w:t>
          </w:r>
          <w:r>
            <w:rPr>
              <w:noProof/>
            </w:rPr>
            <w:tab/>
          </w:r>
          <w:r w:rsidR="00315B9B">
            <w:rPr>
              <w:noProof/>
            </w:rPr>
            <w:fldChar w:fldCharType="begin"/>
          </w:r>
          <w:r>
            <w:rPr>
              <w:noProof/>
            </w:rPr>
            <w:instrText xml:space="preserve"> PAGEREF _Toc120812265 \h </w:instrText>
          </w:r>
          <w:r w:rsidR="00315B9B">
            <w:rPr>
              <w:noProof/>
            </w:rPr>
          </w:r>
          <w:r w:rsidR="00315B9B">
            <w:rPr>
              <w:noProof/>
            </w:rPr>
            <w:fldChar w:fldCharType="separate"/>
          </w:r>
          <w:r w:rsidR="00D47030">
            <w:rPr>
              <w:noProof/>
            </w:rPr>
            <w:t>21</w:t>
          </w:r>
          <w:r w:rsidR="00315B9B">
            <w:rPr>
              <w:noProof/>
            </w:rPr>
            <w:fldChar w:fldCharType="end"/>
          </w:r>
        </w:p>
        <w:p w14:paraId="0E3ADFDC" w14:textId="77777777" w:rsidR="00576092" w:rsidRDefault="00576092">
          <w:pPr>
            <w:pStyle w:val="TOC2"/>
            <w:tabs>
              <w:tab w:val="left" w:pos="962"/>
            </w:tabs>
            <w:rPr>
              <w:rFonts w:eastAsiaTheme="minorEastAsia" w:cstheme="minorBidi"/>
              <w:b w:val="0"/>
              <w:caps w:val="0"/>
              <w:noProof/>
              <w:szCs w:val="24"/>
            </w:rPr>
          </w:pPr>
          <w:r w:rsidRPr="007300C6">
            <w:rPr>
              <w:noProof/>
            </w:rPr>
            <w:t>14.2</w:t>
          </w:r>
          <w:r>
            <w:rPr>
              <w:rFonts w:eastAsiaTheme="minorEastAsia" w:cstheme="minorBidi"/>
              <w:b w:val="0"/>
              <w:caps w:val="0"/>
              <w:noProof/>
              <w:szCs w:val="24"/>
            </w:rPr>
            <w:tab/>
          </w:r>
          <w:r>
            <w:rPr>
              <w:noProof/>
            </w:rPr>
            <w:t>CONTAINER REPAIR</w:t>
          </w:r>
          <w:r>
            <w:rPr>
              <w:noProof/>
            </w:rPr>
            <w:tab/>
          </w:r>
          <w:r w:rsidR="00315B9B">
            <w:rPr>
              <w:noProof/>
            </w:rPr>
            <w:fldChar w:fldCharType="begin"/>
          </w:r>
          <w:r>
            <w:rPr>
              <w:noProof/>
            </w:rPr>
            <w:instrText xml:space="preserve"> PAGEREF _Toc120812269 \h </w:instrText>
          </w:r>
          <w:r w:rsidR="00315B9B">
            <w:rPr>
              <w:noProof/>
            </w:rPr>
          </w:r>
          <w:r w:rsidR="00315B9B">
            <w:rPr>
              <w:noProof/>
            </w:rPr>
            <w:fldChar w:fldCharType="separate"/>
          </w:r>
          <w:r w:rsidR="00D47030">
            <w:rPr>
              <w:noProof/>
            </w:rPr>
            <w:t>22</w:t>
          </w:r>
          <w:r w:rsidR="00315B9B">
            <w:rPr>
              <w:noProof/>
            </w:rPr>
            <w:fldChar w:fldCharType="end"/>
          </w:r>
        </w:p>
        <w:p w14:paraId="03AAA470" w14:textId="77777777" w:rsidR="00576092" w:rsidRDefault="00576092">
          <w:pPr>
            <w:pStyle w:val="TOC2"/>
            <w:tabs>
              <w:tab w:val="left" w:pos="962"/>
            </w:tabs>
            <w:rPr>
              <w:rFonts w:eastAsiaTheme="minorEastAsia" w:cstheme="minorBidi"/>
              <w:b w:val="0"/>
              <w:caps w:val="0"/>
              <w:noProof/>
              <w:szCs w:val="24"/>
            </w:rPr>
          </w:pPr>
          <w:r w:rsidRPr="007300C6">
            <w:rPr>
              <w:noProof/>
            </w:rPr>
            <w:t>14.3</w:t>
          </w:r>
          <w:r>
            <w:rPr>
              <w:rFonts w:eastAsiaTheme="minorEastAsia" w:cstheme="minorBidi"/>
              <w:b w:val="0"/>
              <w:caps w:val="0"/>
              <w:noProof/>
              <w:szCs w:val="24"/>
            </w:rPr>
            <w:tab/>
          </w:r>
          <w:r>
            <w:rPr>
              <w:noProof/>
            </w:rPr>
            <w:t>DIRTY CONTAINERS</w:t>
          </w:r>
          <w:r>
            <w:rPr>
              <w:noProof/>
            </w:rPr>
            <w:tab/>
          </w:r>
          <w:r w:rsidR="00315B9B">
            <w:rPr>
              <w:noProof/>
            </w:rPr>
            <w:fldChar w:fldCharType="begin"/>
          </w:r>
          <w:r>
            <w:rPr>
              <w:noProof/>
            </w:rPr>
            <w:instrText xml:space="preserve"> PAGEREF _Toc120812271 \h </w:instrText>
          </w:r>
          <w:r w:rsidR="00315B9B">
            <w:rPr>
              <w:noProof/>
            </w:rPr>
          </w:r>
          <w:r w:rsidR="00315B9B">
            <w:rPr>
              <w:noProof/>
            </w:rPr>
            <w:fldChar w:fldCharType="separate"/>
          </w:r>
          <w:r w:rsidR="00D47030">
            <w:rPr>
              <w:noProof/>
            </w:rPr>
            <w:t>22</w:t>
          </w:r>
          <w:r w:rsidR="00315B9B">
            <w:rPr>
              <w:noProof/>
            </w:rPr>
            <w:fldChar w:fldCharType="end"/>
          </w:r>
        </w:p>
        <w:p w14:paraId="447301ED" w14:textId="77777777" w:rsidR="00576092" w:rsidRDefault="00576092">
          <w:pPr>
            <w:pStyle w:val="TOC1"/>
            <w:tabs>
              <w:tab w:val="left" w:pos="524"/>
              <w:tab w:val="right" w:leader="dot" w:pos="9350"/>
            </w:tabs>
            <w:rPr>
              <w:rFonts w:eastAsiaTheme="minorEastAsia" w:cstheme="minorBidi"/>
              <w:b w:val="0"/>
              <w:noProof/>
            </w:rPr>
          </w:pPr>
          <w:r>
            <w:rPr>
              <w:noProof/>
            </w:rPr>
            <w:t>15</w:t>
          </w:r>
          <w:r>
            <w:rPr>
              <w:rFonts w:eastAsiaTheme="minorEastAsia" w:cstheme="minorBidi"/>
              <w:b w:val="0"/>
              <w:noProof/>
            </w:rPr>
            <w:tab/>
          </w:r>
          <w:r>
            <w:rPr>
              <w:noProof/>
            </w:rPr>
            <w:t>SHIPPING REQUIREMENTS AND TRANSPORTATION</w:t>
          </w:r>
          <w:r>
            <w:rPr>
              <w:noProof/>
            </w:rPr>
            <w:tab/>
          </w:r>
          <w:r w:rsidR="00315B9B">
            <w:rPr>
              <w:noProof/>
            </w:rPr>
            <w:fldChar w:fldCharType="begin"/>
          </w:r>
          <w:r>
            <w:rPr>
              <w:noProof/>
            </w:rPr>
            <w:instrText xml:space="preserve"> PAGEREF _Toc120812275 \h </w:instrText>
          </w:r>
          <w:r w:rsidR="00315B9B">
            <w:rPr>
              <w:noProof/>
            </w:rPr>
          </w:r>
          <w:r w:rsidR="00315B9B">
            <w:rPr>
              <w:noProof/>
            </w:rPr>
            <w:fldChar w:fldCharType="separate"/>
          </w:r>
          <w:r w:rsidR="00D47030">
            <w:rPr>
              <w:noProof/>
            </w:rPr>
            <w:t>22</w:t>
          </w:r>
          <w:r w:rsidR="00315B9B">
            <w:rPr>
              <w:noProof/>
            </w:rPr>
            <w:fldChar w:fldCharType="end"/>
          </w:r>
        </w:p>
        <w:p w14:paraId="0B1DC581" w14:textId="77777777" w:rsidR="00576092" w:rsidRDefault="00576092">
          <w:pPr>
            <w:pStyle w:val="TOC2"/>
            <w:tabs>
              <w:tab w:val="left" w:pos="962"/>
            </w:tabs>
            <w:rPr>
              <w:rFonts w:eastAsiaTheme="minorEastAsia" w:cstheme="minorBidi"/>
              <w:b w:val="0"/>
              <w:caps w:val="0"/>
              <w:noProof/>
              <w:szCs w:val="24"/>
            </w:rPr>
          </w:pPr>
          <w:r w:rsidRPr="007300C6">
            <w:rPr>
              <w:noProof/>
            </w:rPr>
            <w:t>15.1</w:t>
          </w:r>
          <w:r>
            <w:rPr>
              <w:rFonts w:eastAsiaTheme="minorEastAsia" w:cstheme="minorBidi"/>
              <w:b w:val="0"/>
              <w:caps w:val="0"/>
              <w:noProof/>
              <w:szCs w:val="24"/>
            </w:rPr>
            <w:tab/>
          </w:r>
          <w:r>
            <w:rPr>
              <w:noProof/>
            </w:rPr>
            <w:t>Document Requirements</w:t>
          </w:r>
          <w:r>
            <w:rPr>
              <w:noProof/>
            </w:rPr>
            <w:tab/>
          </w:r>
          <w:r w:rsidR="00315B9B">
            <w:rPr>
              <w:noProof/>
            </w:rPr>
            <w:fldChar w:fldCharType="begin"/>
          </w:r>
          <w:r>
            <w:rPr>
              <w:noProof/>
            </w:rPr>
            <w:instrText xml:space="preserve"> PAGEREF _Toc120812276 \h </w:instrText>
          </w:r>
          <w:r w:rsidR="00315B9B">
            <w:rPr>
              <w:noProof/>
            </w:rPr>
          </w:r>
          <w:r w:rsidR="00315B9B">
            <w:rPr>
              <w:noProof/>
            </w:rPr>
            <w:fldChar w:fldCharType="separate"/>
          </w:r>
          <w:r w:rsidR="00D47030">
            <w:rPr>
              <w:noProof/>
            </w:rPr>
            <w:t>22</w:t>
          </w:r>
          <w:r w:rsidR="00315B9B">
            <w:rPr>
              <w:noProof/>
            </w:rPr>
            <w:fldChar w:fldCharType="end"/>
          </w:r>
        </w:p>
        <w:p w14:paraId="102EA8A1" w14:textId="77777777" w:rsidR="00576092" w:rsidRDefault="00576092">
          <w:pPr>
            <w:pStyle w:val="TOC2"/>
            <w:tabs>
              <w:tab w:val="left" w:pos="962"/>
            </w:tabs>
            <w:rPr>
              <w:rFonts w:eastAsiaTheme="minorEastAsia" w:cstheme="minorBidi"/>
              <w:b w:val="0"/>
              <w:caps w:val="0"/>
              <w:noProof/>
              <w:szCs w:val="24"/>
            </w:rPr>
          </w:pPr>
          <w:r w:rsidRPr="007300C6">
            <w:rPr>
              <w:noProof/>
            </w:rPr>
            <w:t>15.2</w:t>
          </w:r>
          <w:r>
            <w:rPr>
              <w:rFonts w:eastAsiaTheme="minorEastAsia" w:cstheme="minorBidi"/>
              <w:b w:val="0"/>
              <w:caps w:val="0"/>
              <w:noProof/>
              <w:szCs w:val="24"/>
            </w:rPr>
            <w:tab/>
          </w:r>
          <w:r>
            <w:rPr>
              <w:noProof/>
            </w:rPr>
            <w:t>Shipment Identification Number (SID)</w:t>
          </w:r>
          <w:r>
            <w:rPr>
              <w:noProof/>
            </w:rPr>
            <w:tab/>
          </w:r>
          <w:r w:rsidR="00315B9B">
            <w:rPr>
              <w:noProof/>
            </w:rPr>
            <w:fldChar w:fldCharType="begin"/>
          </w:r>
          <w:r>
            <w:rPr>
              <w:noProof/>
            </w:rPr>
            <w:instrText xml:space="preserve"> PAGEREF _Toc120812277 \h </w:instrText>
          </w:r>
          <w:r w:rsidR="00315B9B">
            <w:rPr>
              <w:noProof/>
            </w:rPr>
          </w:r>
          <w:r w:rsidR="00315B9B">
            <w:rPr>
              <w:noProof/>
            </w:rPr>
            <w:fldChar w:fldCharType="separate"/>
          </w:r>
          <w:r w:rsidR="00D47030">
            <w:rPr>
              <w:noProof/>
            </w:rPr>
            <w:t>23</w:t>
          </w:r>
          <w:r w:rsidR="00315B9B">
            <w:rPr>
              <w:noProof/>
            </w:rPr>
            <w:fldChar w:fldCharType="end"/>
          </w:r>
        </w:p>
        <w:p w14:paraId="6907D5E5" w14:textId="77777777" w:rsidR="00576092" w:rsidRDefault="00576092">
          <w:pPr>
            <w:pStyle w:val="TOC2"/>
            <w:tabs>
              <w:tab w:val="left" w:pos="962"/>
            </w:tabs>
            <w:rPr>
              <w:rFonts w:eastAsiaTheme="minorEastAsia" w:cstheme="minorBidi"/>
              <w:b w:val="0"/>
              <w:caps w:val="0"/>
              <w:noProof/>
              <w:szCs w:val="24"/>
            </w:rPr>
          </w:pPr>
          <w:r w:rsidRPr="007300C6">
            <w:rPr>
              <w:noProof/>
            </w:rPr>
            <w:t>15.3</w:t>
          </w:r>
          <w:r>
            <w:rPr>
              <w:rFonts w:eastAsiaTheme="minorEastAsia" w:cstheme="minorBidi"/>
              <w:b w:val="0"/>
              <w:caps w:val="0"/>
              <w:noProof/>
              <w:szCs w:val="24"/>
            </w:rPr>
            <w:tab/>
          </w:r>
          <w:r>
            <w:rPr>
              <w:noProof/>
            </w:rPr>
            <w:t>Delivery Performance</w:t>
          </w:r>
          <w:r>
            <w:rPr>
              <w:noProof/>
            </w:rPr>
            <w:tab/>
          </w:r>
          <w:r w:rsidR="00315B9B">
            <w:rPr>
              <w:noProof/>
            </w:rPr>
            <w:fldChar w:fldCharType="begin"/>
          </w:r>
          <w:r>
            <w:rPr>
              <w:noProof/>
            </w:rPr>
            <w:instrText xml:space="preserve"> PAGEREF _Toc120812278 \h </w:instrText>
          </w:r>
          <w:r w:rsidR="00315B9B">
            <w:rPr>
              <w:noProof/>
            </w:rPr>
          </w:r>
          <w:r w:rsidR="00315B9B">
            <w:rPr>
              <w:noProof/>
            </w:rPr>
            <w:fldChar w:fldCharType="separate"/>
          </w:r>
          <w:r w:rsidR="00D47030">
            <w:rPr>
              <w:noProof/>
            </w:rPr>
            <w:t>23</w:t>
          </w:r>
          <w:r w:rsidR="00315B9B">
            <w:rPr>
              <w:noProof/>
            </w:rPr>
            <w:fldChar w:fldCharType="end"/>
          </w:r>
        </w:p>
        <w:p w14:paraId="6CA58EE0" w14:textId="77777777" w:rsidR="00576092" w:rsidRDefault="00576092">
          <w:pPr>
            <w:pStyle w:val="TOC2"/>
            <w:tabs>
              <w:tab w:val="left" w:pos="962"/>
            </w:tabs>
            <w:rPr>
              <w:rFonts w:eastAsiaTheme="minorEastAsia" w:cstheme="minorBidi"/>
              <w:b w:val="0"/>
              <w:caps w:val="0"/>
              <w:noProof/>
              <w:szCs w:val="24"/>
            </w:rPr>
          </w:pPr>
          <w:r w:rsidRPr="007300C6">
            <w:rPr>
              <w:noProof/>
            </w:rPr>
            <w:t>15.4</w:t>
          </w:r>
          <w:r>
            <w:rPr>
              <w:rFonts w:eastAsiaTheme="minorEastAsia" w:cstheme="minorBidi"/>
              <w:b w:val="0"/>
              <w:caps w:val="0"/>
              <w:noProof/>
              <w:szCs w:val="24"/>
            </w:rPr>
            <w:tab/>
          </w:r>
          <w:r>
            <w:rPr>
              <w:noProof/>
            </w:rPr>
            <w:t>Customs</w:t>
          </w:r>
          <w:r>
            <w:rPr>
              <w:noProof/>
            </w:rPr>
            <w:tab/>
          </w:r>
          <w:r w:rsidR="00315B9B">
            <w:rPr>
              <w:noProof/>
            </w:rPr>
            <w:fldChar w:fldCharType="begin"/>
          </w:r>
          <w:r>
            <w:rPr>
              <w:noProof/>
            </w:rPr>
            <w:instrText xml:space="preserve"> PAGEREF _Toc120812279 \h </w:instrText>
          </w:r>
          <w:r w:rsidR="00315B9B">
            <w:rPr>
              <w:noProof/>
            </w:rPr>
          </w:r>
          <w:r w:rsidR="00315B9B">
            <w:rPr>
              <w:noProof/>
            </w:rPr>
            <w:fldChar w:fldCharType="separate"/>
          </w:r>
          <w:r w:rsidR="00D47030">
            <w:rPr>
              <w:noProof/>
            </w:rPr>
            <w:t>23</w:t>
          </w:r>
          <w:r w:rsidR="00315B9B">
            <w:rPr>
              <w:noProof/>
            </w:rPr>
            <w:fldChar w:fldCharType="end"/>
          </w:r>
        </w:p>
        <w:p w14:paraId="26671BAA" w14:textId="77777777" w:rsidR="00576092" w:rsidRDefault="00576092">
          <w:pPr>
            <w:pStyle w:val="TOC2"/>
            <w:tabs>
              <w:tab w:val="left" w:pos="962"/>
            </w:tabs>
            <w:rPr>
              <w:rFonts w:eastAsiaTheme="minorEastAsia" w:cstheme="minorBidi"/>
              <w:b w:val="0"/>
              <w:caps w:val="0"/>
              <w:noProof/>
              <w:szCs w:val="24"/>
            </w:rPr>
          </w:pPr>
          <w:r w:rsidRPr="007300C6">
            <w:rPr>
              <w:noProof/>
            </w:rPr>
            <w:t>15.5</w:t>
          </w:r>
          <w:r>
            <w:rPr>
              <w:rFonts w:eastAsiaTheme="minorEastAsia" w:cstheme="minorBidi"/>
              <w:b w:val="0"/>
              <w:caps w:val="0"/>
              <w:noProof/>
              <w:szCs w:val="24"/>
            </w:rPr>
            <w:tab/>
          </w:r>
          <w:r>
            <w:rPr>
              <w:noProof/>
            </w:rPr>
            <w:t>Incoterms</w:t>
          </w:r>
          <w:r>
            <w:rPr>
              <w:noProof/>
            </w:rPr>
            <w:tab/>
          </w:r>
          <w:r w:rsidR="00315B9B">
            <w:rPr>
              <w:noProof/>
            </w:rPr>
            <w:fldChar w:fldCharType="begin"/>
          </w:r>
          <w:r>
            <w:rPr>
              <w:noProof/>
            </w:rPr>
            <w:instrText xml:space="preserve"> PAGEREF _Toc120812280 \h </w:instrText>
          </w:r>
          <w:r w:rsidR="00315B9B">
            <w:rPr>
              <w:noProof/>
            </w:rPr>
          </w:r>
          <w:r w:rsidR="00315B9B">
            <w:rPr>
              <w:noProof/>
            </w:rPr>
            <w:fldChar w:fldCharType="separate"/>
          </w:r>
          <w:r w:rsidR="00D47030">
            <w:rPr>
              <w:noProof/>
            </w:rPr>
            <w:t>23</w:t>
          </w:r>
          <w:r w:rsidR="00315B9B">
            <w:rPr>
              <w:noProof/>
            </w:rPr>
            <w:fldChar w:fldCharType="end"/>
          </w:r>
        </w:p>
        <w:p w14:paraId="5C9D1F00" w14:textId="77777777" w:rsidR="00576092" w:rsidRDefault="00576092">
          <w:pPr>
            <w:pStyle w:val="TOC2"/>
            <w:tabs>
              <w:tab w:val="left" w:pos="962"/>
            </w:tabs>
            <w:rPr>
              <w:rFonts w:eastAsiaTheme="minorEastAsia" w:cstheme="minorBidi"/>
              <w:b w:val="0"/>
              <w:caps w:val="0"/>
              <w:noProof/>
              <w:szCs w:val="24"/>
            </w:rPr>
          </w:pPr>
          <w:r w:rsidRPr="007300C6">
            <w:rPr>
              <w:noProof/>
            </w:rPr>
            <w:t>15.6</w:t>
          </w:r>
          <w:r>
            <w:rPr>
              <w:rFonts w:eastAsiaTheme="minorEastAsia" w:cstheme="minorBidi"/>
              <w:b w:val="0"/>
              <w:caps w:val="0"/>
              <w:noProof/>
              <w:szCs w:val="24"/>
            </w:rPr>
            <w:tab/>
          </w:r>
          <w:r>
            <w:rPr>
              <w:noProof/>
            </w:rPr>
            <w:t>Shipments Originating from Remote or Intercontinental Countries</w:t>
          </w:r>
          <w:r>
            <w:rPr>
              <w:noProof/>
            </w:rPr>
            <w:tab/>
          </w:r>
          <w:r w:rsidR="00315B9B">
            <w:rPr>
              <w:noProof/>
            </w:rPr>
            <w:fldChar w:fldCharType="begin"/>
          </w:r>
          <w:r>
            <w:rPr>
              <w:noProof/>
            </w:rPr>
            <w:instrText xml:space="preserve"> PAGEREF _Toc120812282 \h </w:instrText>
          </w:r>
          <w:r w:rsidR="00315B9B">
            <w:rPr>
              <w:noProof/>
            </w:rPr>
          </w:r>
          <w:r w:rsidR="00315B9B">
            <w:rPr>
              <w:noProof/>
            </w:rPr>
            <w:fldChar w:fldCharType="separate"/>
          </w:r>
          <w:r w:rsidR="00D47030">
            <w:rPr>
              <w:noProof/>
            </w:rPr>
            <w:t>24</w:t>
          </w:r>
          <w:r w:rsidR="00315B9B">
            <w:rPr>
              <w:noProof/>
            </w:rPr>
            <w:fldChar w:fldCharType="end"/>
          </w:r>
        </w:p>
        <w:p w14:paraId="12BB1F77" w14:textId="77777777" w:rsidR="00576092" w:rsidRDefault="00576092">
          <w:pPr>
            <w:pStyle w:val="TOC2"/>
            <w:tabs>
              <w:tab w:val="left" w:pos="962"/>
            </w:tabs>
            <w:rPr>
              <w:rFonts w:eastAsiaTheme="minorEastAsia" w:cstheme="minorBidi"/>
              <w:b w:val="0"/>
              <w:caps w:val="0"/>
              <w:noProof/>
              <w:szCs w:val="24"/>
            </w:rPr>
          </w:pPr>
          <w:r w:rsidRPr="007300C6">
            <w:rPr>
              <w:noProof/>
            </w:rPr>
            <w:t>15.7</w:t>
          </w:r>
          <w:r>
            <w:rPr>
              <w:rFonts w:eastAsiaTheme="minorEastAsia" w:cstheme="minorBidi"/>
              <w:b w:val="0"/>
              <w:caps w:val="0"/>
              <w:noProof/>
              <w:szCs w:val="24"/>
            </w:rPr>
            <w:tab/>
          </w:r>
          <w:r>
            <w:rPr>
              <w:noProof/>
            </w:rPr>
            <w:t>Buffer Inventory Requirements:</w:t>
          </w:r>
          <w:r>
            <w:rPr>
              <w:noProof/>
            </w:rPr>
            <w:tab/>
          </w:r>
          <w:r w:rsidR="00315B9B">
            <w:rPr>
              <w:noProof/>
            </w:rPr>
            <w:fldChar w:fldCharType="begin"/>
          </w:r>
          <w:r>
            <w:rPr>
              <w:noProof/>
            </w:rPr>
            <w:instrText xml:space="preserve"> PAGEREF _Toc120812285 \h </w:instrText>
          </w:r>
          <w:r w:rsidR="00315B9B">
            <w:rPr>
              <w:noProof/>
            </w:rPr>
          </w:r>
          <w:r w:rsidR="00315B9B">
            <w:rPr>
              <w:noProof/>
            </w:rPr>
            <w:fldChar w:fldCharType="separate"/>
          </w:r>
          <w:r w:rsidR="00D47030">
            <w:rPr>
              <w:noProof/>
            </w:rPr>
            <w:t>26</w:t>
          </w:r>
          <w:r w:rsidR="00315B9B">
            <w:rPr>
              <w:noProof/>
            </w:rPr>
            <w:fldChar w:fldCharType="end"/>
          </w:r>
        </w:p>
        <w:p w14:paraId="2FB2D141" w14:textId="77777777" w:rsidR="00576092" w:rsidRDefault="00576092">
          <w:pPr>
            <w:pStyle w:val="TOC2"/>
            <w:tabs>
              <w:tab w:val="left" w:pos="962"/>
            </w:tabs>
            <w:rPr>
              <w:rFonts w:eastAsiaTheme="minorEastAsia" w:cstheme="minorBidi"/>
              <w:b w:val="0"/>
              <w:caps w:val="0"/>
              <w:noProof/>
              <w:szCs w:val="24"/>
            </w:rPr>
          </w:pPr>
          <w:r w:rsidRPr="007300C6">
            <w:rPr>
              <w:noProof/>
            </w:rPr>
            <w:t>15.8</w:t>
          </w:r>
          <w:r>
            <w:rPr>
              <w:rFonts w:eastAsiaTheme="minorEastAsia" w:cstheme="minorBidi"/>
              <w:b w:val="0"/>
              <w:caps w:val="0"/>
              <w:noProof/>
              <w:szCs w:val="24"/>
            </w:rPr>
            <w:tab/>
          </w:r>
          <w:r>
            <w:rPr>
              <w:noProof/>
            </w:rPr>
            <w:t>Premium Freight</w:t>
          </w:r>
          <w:r>
            <w:rPr>
              <w:noProof/>
            </w:rPr>
            <w:tab/>
          </w:r>
          <w:r w:rsidR="00315B9B">
            <w:rPr>
              <w:noProof/>
            </w:rPr>
            <w:fldChar w:fldCharType="begin"/>
          </w:r>
          <w:r>
            <w:rPr>
              <w:noProof/>
            </w:rPr>
            <w:instrText xml:space="preserve"> PAGEREF _Toc120812286 \h </w:instrText>
          </w:r>
          <w:r w:rsidR="00315B9B">
            <w:rPr>
              <w:noProof/>
            </w:rPr>
          </w:r>
          <w:r w:rsidR="00315B9B">
            <w:rPr>
              <w:noProof/>
            </w:rPr>
            <w:fldChar w:fldCharType="separate"/>
          </w:r>
          <w:r w:rsidR="00D47030">
            <w:rPr>
              <w:noProof/>
            </w:rPr>
            <w:t>26</w:t>
          </w:r>
          <w:r w:rsidR="00315B9B">
            <w:rPr>
              <w:noProof/>
            </w:rPr>
            <w:fldChar w:fldCharType="end"/>
          </w:r>
        </w:p>
        <w:p w14:paraId="7A1266DA" w14:textId="77777777" w:rsidR="00576092" w:rsidRDefault="00576092">
          <w:pPr>
            <w:pStyle w:val="TOC2"/>
            <w:tabs>
              <w:tab w:val="left" w:pos="962"/>
            </w:tabs>
            <w:rPr>
              <w:rFonts w:eastAsiaTheme="minorEastAsia" w:cstheme="minorBidi"/>
              <w:b w:val="0"/>
              <w:caps w:val="0"/>
              <w:noProof/>
              <w:szCs w:val="24"/>
            </w:rPr>
          </w:pPr>
          <w:r w:rsidRPr="007300C6">
            <w:rPr>
              <w:noProof/>
            </w:rPr>
            <w:t>15.9</w:t>
          </w:r>
          <w:r>
            <w:rPr>
              <w:rFonts w:eastAsiaTheme="minorEastAsia" w:cstheme="minorBidi"/>
              <w:b w:val="0"/>
              <w:caps w:val="0"/>
              <w:noProof/>
              <w:szCs w:val="24"/>
            </w:rPr>
            <w:tab/>
          </w:r>
          <w:r>
            <w:rPr>
              <w:noProof/>
            </w:rPr>
            <w:t>Tier 2 Shipments</w:t>
          </w:r>
          <w:r>
            <w:rPr>
              <w:noProof/>
            </w:rPr>
            <w:tab/>
          </w:r>
          <w:r w:rsidR="00315B9B">
            <w:rPr>
              <w:noProof/>
            </w:rPr>
            <w:fldChar w:fldCharType="begin"/>
          </w:r>
          <w:r>
            <w:rPr>
              <w:noProof/>
            </w:rPr>
            <w:instrText xml:space="preserve"> PAGEREF _Toc120812287 \h </w:instrText>
          </w:r>
          <w:r w:rsidR="00315B9B">
            <w:rPr>
              <w:noProof/>
            </w:rPr>
          </w:r>
          <w:r w:rsidR="00315B9B">
            <w:rPr>
              <w:noProof/>
            </w:rPr>
            <w:fldChar w:fldCharType="separate"/>
          </w:r>
          <w:r w:rsidR="00D47030">
            <w:rPr>
              <w:noProof/>
            </w:rPr>
            <w:t>26</w:t>
          </w:r>
          <w:r w:rsidR="00315B9B">
            <w:rPr>
              <w:noProof/>
            </w:rPr>
            <w:fldChar w:fldCharType="end"/>
          </w:r>
        </w:p>
        <w:p w14:paraId="2F00BAE6" w14:textId="77777777" w:rsidR="00576092" w:rsidRDefault="00576092">
          <w:pPr>
            <w:pStyle w:val="TOC2"/>
            <w:tabs>
              <w:tab w:val="left" w:pos="1200"/>
            </w:tabs>
            <w:rPr>
              <w:rFonts w:eastAsiaTheme="minorEastAsia" w:cstheme="minorBidi"/>
              <w:b w:val="0"/>
              <w:caps w:val="0"/>
              <w:noProof/>
              <w:szCs w:val="24"/>
            </w:rPr>
          </w:pPr>
          <w:r w:rsidRPr="007300C6">
            <w:rPr>
              <w:noProof/>
            </w:rPr>
            <w:t xml:space="preserve">15.10 </w:t>
          </w:r>
          <w:r>
            <w:rPr>
              <w:rFonts w:eastAsiaTheme="minorEastAsia" w:cstheme="minorBidi"/>
              <w:b w:val="0"/>
              <w:caps w:val="0"/>
              <w:noProof/>
              <w:szCs w:val="24"/>
            </w:rPr>
            <w:tab/>
          </w:r>
          <w:r>
            <w:rPr>
              <w:noProof/>
            </w:rPr>
            <w:t>Highway Equipment Safety Requirements</w:t>
          </w:r>
          <w:r>
            <w:rPr>
              <w:noProof/>
            </w:rPr>
            <w:tab/>
          </w:r>
          <w:r w:rsidR="00315B9B">
            <w:rPr>
              <w:noProof/>
            </w:rPr>
            <w:fldChar w:fldCharType="begin"/>
          </w:r>
          <w:r>
            <w:rPr>
              <w:noProof/>
            </w:rPr>
            <w:instrText xml:space="preserve"> PAGEREF _Toc120812288 \h </w:instrText>
          </w:r>
          <w:r w:rsidR="00315B9B">
            <w:rPr>
              <w:noProof/>
            </w:rPr>
          </w:r>
          <w:r w:rsidR="00315B9B">
            <w:rPr>
              <w:noProof/>
            </w:rPr>
            <w:fldChar w:fldCharType="separate"/>
          </w:r>
          <w:r w:rsidR="00D47030">
            <w:rPr>
              <w:noProof/>
            </w:rPr>
            <w:t>27</w:t>
          </w:r>
          <w:r w:rsidR="00315B9B">
            <w:rPr>
              <w:noProof/>
            </w:rPr>
            <w:fldChar w:fldCharType="end"/>
          </w:r>
        </w:p>
        <w:p w14:paraId="4A0ECD37" w14:textId="77777777" w:rsidR="00576092" w:rsidRDefault="00576092">
          <w:pPr>
            <w:pStyle w:val="TOC1"/>
            <w:tabs>
              <w:tab w:val="left" w:pos="524"/>
              <w:tab w:val="right" w:leader="dot" w:pos="9350"/>
            </w:tabs>
            <w:rPr>
              <w:rFonts w:eastAsiaTheme="minorEastAsia" w:cstheme="minorBidi"/>
              <w:b w:val="0"/>
              <w:noProof/>
            </w:rPr>
          </w:pPr>
          <w:r>
            <w:rPr>
              <w:noProof/>
            </w:rPr>
            <w:t>16</w:t>
          </w:r>
          <w:r>
            <w:rPr>
              <w:rFonts w:eastAsiaTheme="minorEastAsia" w:cstheme="minorBidi"/>
              <w:b w:val="0"/>
              <w:noProof/>
            </w:rPr>
            <w:tab/>
          </w:r>
          <w:r>
            <w:rPr>
              <w:noProof/>
            </w:rPr>
            <w:t>ELECTRONIC DATA COMMUNICATIONS (EDI)</w:t>
          </w:r>
          <w:r>
            <w:rPr>
              <w:noProof/>
            </w:rPr>
            <w:tab/>
          </w:r>
          <w:r w:rsidR="00315B9B">
            <w:rPr>
              <w:noProof/>
            </w:rPr>
            <w:fldChar w:fldCharType="begin"/>
          </w:r>
          <w:r>
            <w:rPr>
              <w:noProof/>
            </w:rPr>
            <w:instrText xml:space="preserve"> PAGEREF _Toc120812289 \h </w:instrText>
          </w:r>
          <w:r w:rsidR="00315B9B">
            <w:rPr>
              <w:noProof/>
            </w:rPr>
          </w:r>
          <w:r w:rsidR="00315B9B">
            <w:rPr>
              <w:noProof/>
            </w:rPr>
            <w:fldChar w:fldCharType="separate"/>
          </w:r>
          <w:r w:rsidR="00D47030">
            <w:rPr>
              <w:noProof/>
            </w:rPr>
            <w:t>27</w:t>
          </w:r>
          <w:r w:rsidR="00315B9B">
            <w:rPr>
              <w:noProof/>
            </w:rPr>
            <w:fldChar w:fldCharType="end"/>
          </w:r>
        </w:p>
        <w:p w14:paraId="34E391A5" w14:textId="77777777" w:rsidR="00576092" w:rsidRDefault="00576092">
          <w:pPr>
            <w:pStyle w:val="TOC2"/>
            <w:tabs>
              <w:tab w:val="left" w:pos="962"/>
            </w:tabs>
            <w:rPr>
              <w:rFonts w:eastAsiaTheme="minorEastAsia" w:cstheme="minorBidi"/>
              <w:b w:val="0"/>
              <w:caps w:val="0"/>
              <w:noProof/>
              <w:szCs w:val="24"/>
            </w:rPr>
          </w:pPr>
          <w:r w:rsidRPr="007300C6">
            <w:rPr>
              <w:noProof/>
            </w:rPr>
            <w:t>16.1</w:t>
          </w:r>
          <w:r>
            <w:rPr>
              <w:rFonts w:eastAsiaTheme="minorEastAsia" w:cstheme="minorBidi"/>
              <w:b w:val="0"/>
              <w:caps w:val="0"/>
              <w:noProof/>
              <w:szCs w:val="24"/>
            </w:rPr>
            <w:tab/>
          </w:r>
          <w:r>
            <w:rPr>
              <w:noProof/>
            </w:rPr>
            <w:t>Advanced Shipment Notification (ASN)</w:t>
          </w:r>
          <w:r>
            <w:rPr>
              <w:noProof/>
            </w:rPr>
            <w:tab/>
          </w:r>
          <w:r w:rsidR="00315B9B">
            <w:rPr>
              <w:noProof/>
            </w:rPr>
            <w:fldChar w:fldCharType="begin"/>
          </w:r>
          <w:r>
            <w:rPr>
              <w:noProof/>
            </w:rPr>
            <w:instrText xml:space="preserve"> PAGEREF _Toc120812290 \h </w:instrText>
          </w:r>
          <w:r w:rsidR="00315B9B">
            <w:rPr>
              <w:noProof/>
            </w:rPr>
          </w:r>
          <w:r w:rsidR="00315B9B">
            <w:rPr>
              <w:noProof/>
            </w:rPr>
            <w:fldChar w:fldCharType="separate"/>
          </w:r>
          <w:r w:rsidR="00D47030">
            <w:rPr>
              <w:noProof/>
            </w:rPr>
            <w:t>27</w:t>
          </w:r>
          <w:r w:rsidR="00315B9B">
            <w:rPr>
              <w:noProof/>
            </w:rPr>
            <w:fldChar w:fldCharType="end"/>
          </w:r>
        </w:p>
        <w:p w14:paraId="1957388A" w14:textId="77777777" w:rsidR="00576092" w:rsidRDefault="00576092">
          <w:pPr>
            <w:pStyle w:val="TOC2"/>
            <w:tabs>
              <w:tab w:val="left" w:pos="962"/>
            </w:tabs>
            <w:rPr>
              <w:rFonts w:eastAsiaTheme="minorEastAsia" w:cstheme="minorBidi"/>
              <w:b w:val="0"/>
              <w:caps w:val="0"/>
              <w:noProof/>
              <w:szCs w:val="24"/>
            </w:rPr>
          </w:pPr>
          <w:r w:rsidRPr="007300C6">
            <w:rPr>
              <w:noProof/>
            </w:rPr>
            <w:t>16.2</w:t>
          </w:r>
          <w:r>
            <w:rPr>
              <w:rFonts w:eastAsiaTheme="minorEastAsia" w:cstheme="minorBidi"/>
              <w:b w:val="0"/>
              <w:caps w:val="0"/>
              <w:noProof/>
              <w:szCs w:val="24"/>
            </w:rPr>
            <w:tab/>
          </w:r>
          <w:r>
            <w:rPr>
              <w:noProof/>
            </w:rPr>
            <w:t>Record Discrepancies and Changeover</w:t>
          </w:r>
          <w:r>
            <w:rPr>
              <w:noProof/>
            </w:rPr>
            <w:tab/>
          </w:r>
          <w:r w:rsidR="00315B9B">
            <w:rPr>
              <w:noProof/>
            </w:rPr>
            <w:fldChar w:fldCharType="begin"/>
          </w:r>
          <w:r>
            <w:rPr>
              <w:noProof/>
            </w:rPr>
            <w:instrText xml:space="preserve"> PAGEREF _Toc120812291 \h </w:instrText>
          </w:r>
          <w:r w:rsidR="00315B9B">
            <w:rPr>
              <w:noProof/>
            </w:rPr>
          </w:r>
          <w:r w:rsidR="00315B9B">
            <w:rPr>
              <w:noProof/>
            </w:rPr>
            <w:fldChar w:fldCharType="separate"/>
          </w:r>
          <w:r w:rsidR="00D47030">
            <w:rPr>
              <w:noProof/>
            </w:rPr>
            <w:t>28</w:t>
          </w:r>
          <w:r w:rsidR="00315B9B">
            <w:rPr>
              <w:noProof/>
            </w:rPr>
            <w:fldChar w:fldCharType="end"/>
          </w:r>
        </w:p>
        <w:p w14:paraId="4220D88E" w14:textId="77777777" w:rsidR="00576092" w:rsidRDefault="00576092">
          <w:pPr>
            <w:pStyle w:val="TOC1"/>
            <w:tabs>
              <w:tab w:val="left" w:pos="524"/>
              <w:tab w:val="right" w:leader="dot" w:pos="9350"/>
            </w:tabs>
            <w:rPr>
              <w:rFonts w:eastAsiaTheme="minorEastAsia" w:cstheme="minorBidi"/>
              <w:b w:val="0"/>
              <w:noProof/>
            </w:rPr>
          </w:pPr>
          <w:r>
            <w:rPr>
              <w:noProof/>
            </w:rPr>
            <w:t>17</w:t>
          </w:r>
          <w:r>
            <w:rPr>
              <w:rFonts w:eastAsiaTheme="minorEastAsia" w:cstheme="minorBidi"/>
              <w:b w:val="0"/>
              <w:noProof/>
            </w:rPr>
            <w:tab/>
          </w:r>
          <w:r>
            <w:rPr>
              <w:noProof/>
            </w:rPr>
            <w:t>INVENTORY CONTROL</w:t>
          </w:r>
          <w:r>
            <w:rPr>
              <w:noProof/>
            </w:rPr>
            <w:tab/>
          </w:r>
          <w:r w:rsidR="00315B9B">
            <w:rPr>
              <w:noProof/>
            </w:rPr>
            <w:fldChar w:fldCharType="begin"/>
          </w:r>
          <w:r>
            <w:rPr>
              <w:noProof/>
            </w:rPr>
            <w:instrText xml:space="preserve"> PAGEREF _Toc120812292 \h </w:instrText>
          </w:r>
          <w:r w:rsidR="00315B9B">
            <w:rPr>
              <w:noProof/>
            </w:rPr>
          </w:r>
          <w:r w:rsidR="00315B9B">
            <w:rPr>
              <w:noProof/>
            </w:rPr>
            <w:fldChar w:fldCharType="separate"/>
          </w:r>
          <w:r w:rsidR="00D47030">
            <w:rPr>
              <w:noProof/>
            </w:rPr>
            <w:t>28</w:t>
          </w:r>
          <w:r w:rsidR="00315B9B">
            <w:rPr>
              <w:noProof/>
            </w:rPr>
            <w:fldChar w:fldCharType="end"/>
          </w:r>
        </w:p>
        <w:p w14:paraId="012091F0" w14:textId="77777777" w:rsidR="00576092" w:rsidRDefault="00576092">
          <w:pPr>
            <w:pStyle w:val="TOC2"/>
            <w:tabs>
              <w:tab w:val="left" w:pos="962"/>
            </w:tabs>
            <w:rPr>
              <w:rFonts w:eastAsiaTheme="minorEastAsia" w:cstheme="minorBidi"/>
              <w:b w:val="0"/>
              <w:caps w:val="0"/>
              <w:noProof/>
              <w:szCs w:val="24"/>
            </w:rPr>
          </w:pPr>
          <w:r w:rsidRPr="007300C6">
            <w:rPr>
              <w:noProof/>
            </w:rPr>
            <w:t>17.1</w:t>
          </w:r>
          <w:r>
            <w:rPr>
              <w:rFonts w:eastAsiaTheme="minorEastAsia" w:cstheme="minorBidi"/>
              <w:b w:val="0"/>
              <w:caps w:val="0"/>
              <w:noProof/>
              <w:szCs w:val="24"/>
            </w:rPr>
            <w:tab/>
          </w:r>
          <w:r>
            <w:rPr>
              <w:noProof/>
            </w:rPr>
            <w:t>Engineering Changes</w:t>
          </w:r>
          <w:r>
            <w:rPr>
              <w:noProof/>
            </w:rPr>
            <w:tab/>
          </w:r>
          <w:r w:rsidR="00315B9B">
            <w:rPr>
              <w:noProof/>
            </w:rPr>
            <w:fldChar w:fldCharType="begin"/>
          </w:r>
          <w:r>
            <w:rPr>
              <w:noProof/>
            </w:rPr>
            <w:instrText xml:space="preserve"> PAGEREF _Toc120812293 \h </w:instrText>
          </w:r>
          <w:r w:rsidR="00315B9B">
            <w:rPr>
              <w:noProof/>
            </w:rPr>
          </w:r>
          <w:r w:rsidR="00315B9B">
            <w:rPr>
              <w:noProof/>
            </w:rPr>
            <w:fldChar w:fldCharType="separate"/>
          </w:r>
          <w:r w:rsidR="00D47030">
            <w:rPr>
              <w:noProof/>
            </w:rPr>
            <w:t>28</w:t>
          </w:r>
          <w:r w:rsidR="00315B9B">
            <w:rPr>
              <w:noProof/>
            </w:rPr>
            <w:fldChar w:fldCharType="end"/>
          </w:r>
        </w:p>
        <w:p w14:paraId="598B4933" w14:textId="77777777" w:rsidR="00576092" w:rsidRDefault="00576092">
          <w:pPr>
            <w:pStyle w:val="TOC2"/>
            <w:tabs>
              <w:tab w:val="left" w:pos="962"/>
            </w:tabs>
            <w:rPr>
              <w:rFonts w:eastAsiaTheme="minorEastAsia" w:cstheme="minorBidi"/>
              <w:b w:val="0"/>
              <w:caps w:val="0"/>
              <w:noProof/>
              <w:szCs w:val="24"/>
            </w:rPr>
          </w:pPr>
          <w:r w:rsidRPr="007300C6">
            <w:rPr>
              <w:noProof/>
            </w:rPr>
            <w:t>17.2</w:t>
          </w:r>
          <w:r>
            <w:rPr>
              <w:rFonts w:eastAsiaTheme="minorEastAsia" w:cstheme="minorBidi"/>
              <w:b w:val="0"/>
              <w:caps w:val="0"/>
              <w:noProof/>
              <w:szCs w:val="24"/>
            </w:rPr>
            <w:tab/>
          </w:r>
          <w:r>
            <w:rPr>
              <w:noProof/>
            </w:rPr>
            <w:t>Material Handling/Management Process</w:t>
          </w:r>
          <w:r>
            <w:rPr>
              <w:noProof/>
            </w:rPr>
            <w:tab/>
          </w:r>
          <w:r w:rsidR="00315B9B">
            <w:rPr>
              <w:noProof/>
            </w:rPr>
            <w:fldChar w:fldCharType="begin"/>
          </w:r>
          <w:r>
            <w:rPr>
              <w:noProof/>
            </w:rPr>
            <w:instrText xml:space="preserve"> PAGEREF _Toc120812294 \h </w:instrText>
          </w:r>
          <w:r w:rsidR="00315B9B">
            <w:rPr>
              <w:noProof/>
            </w:rPr>
          </w:r>
          <w:r w:rsidR="00315B9B">
            <w:rPr>
              <w:noProof/>
            </w:rPr>
            <w:fldChar w:fldCharType="separate"/>
          </w:r>
          <w:r w:rsidR="00D47030">
            <w:rPr>
              <w:noProof/>
            </w:rPr>
            <w:t>28</w:t>
          </w:r>
          <w:r w:rsidR="00315B9B">
            <w:rPr>
              <w:noProof/>
            </w:rPr>
            <w:fldChar w:fldCharType="end"/>
          </w:r>
        </w:p>
        <w:p w14:paraId="4F841F64" w14:textId="77777777" w:rsidR="00576092" w:rsidRDefault="00576092">
          <w:pPr>
            <w:pStyle w:val="TOC1"/>
            <w:tabs>
              <w:tab w:val="left" w:pos="524"/>
              <w:tab w:val="right" w:leader="dot" w:pos="9350"/>
            </w:tabs>
            <w:rPr>
              <w:rFonts w:eastAsiaTheme="minorEastAsia" w:cstheme="minorBidi"/>
              <w:b w:val="0"/>
              <w:noProof/>
            </w:rPr>
          </w:pPr>
          <w:r>
            <w:rPr>
              <w:noProof/>
            </w:rPr>
            <w:t>18</w:t>
          </w:r>
          <w:r>
            <w:rPr>
              <w:rFonts w:eastAsiaTheme="minorEastAsia" w:cstheme="minorBidi"/>
              <w:b w:val="0"/>
              <w:noProof/>
            </w:rPr>
            <w:tab/>
          </w:r>
          <w:r>
            <w:rPr>
              <w:noProof/>
            </w:rPr>
            <w:t>CHANGE LOG</w:t>
          </w:r>
          <w:r>
            <w:rPr>
              <w:noProof/>
            </w:rPr>
            <w:tab/>
          </w:r>
          <w:r w:rsidR="00315B9B">
            <w:rPr>
              <w:noProof/>
            </w:rPr>
            <w:fldChar w:fldCharType="begin"/>
          </w:r>
          <w:r>
            <w:rPr>
              <w:noProof/>
            </w:rPr>
            <w:instrText xml:space="preserve"> PAGEREF _Toc120812295 \h </w:instrText>
          </w:r>
          <w:r w:rsidR="00315B9B">
            <w:rPr>
              <w:noProof/>
            </w:rPr>
          </w:r>
          <w:r w:rsidR="00315B9B">
            <w:rPr>
              <w:noProof/>
            </w:rPr>
            <w:fldChar w:fldCharType="separate"/>
          </w:r>
          <w:r w:rsidR="00D47030">
            <w:rPr>
              <w:noProof/>
            </w:rPr>
            <w:t>28</w:t>
          </w:r>
          <w:r w:rsidR="00315B9B">
            <w:rPr>
              <w:noProof/>
            </w:rPr>
            <w:fldChar w:fldCharType="end"/>
          </w:r>
        </w:p>
        <w:p w14:paraId="1AB519EB" w14:textId="77777777" w:rsidR="006D061F" w:rsidRDefault="00315B9B">
          <w:r>
            <w:fldChar w:fldCharType="end"/>
          </w:r>
        </w:p>
      </w:sdtContent>
    </w:sdt>
    <w:p w14:paraId="30B01700" w14:textId="77777777" w:rsidR="00482103" w:rsidRDefault="00482103" w:rsidP="00406AF7">
      <w:pPr>
        <w:pStyle w:val="TOCHeading"/>
        <w:sectPr w:rsidR="00482103">
          <w:pgSz w:w="12240" w:h="15840" w:code="1"/>
          <w:pgMar w:top="1008" w:right="1440" w:bottom="1008" w:left="1440" w:header="720" w:footer="720" w:gutter="0"/>
          <w:pgNumType w:fmt="lowerRoman" w:start="1"/>
          <w:cols w:space="720"/>
        </w:sectPr>
      </w:pPr>
    </w:p>
    <w:p w14:paraId="6E6F318A" w14:textId="77777777" w:rsidR="00085F3A" w:rsidRPr="004B3218" w:rsidRDefault="00085F3A" w:rsidP="00406AF7">
      <w:pPr>
        <w:pStyle w:val="Heading1"/>
        <w:rPr>
          <w:color w:val="FF0000"/>
        </w:rPr>
      </w:pPr>
      <w:bookmarkStart w:id="0" w:name="_Toc132513464"/>
      <w:bookmarkStart w:id="1" w:name="_Toc120812162"/>
      <w:r w:rsidRPr="004B3218">
        <w:lastRenderedPageBreak/>
        <w:t>Definitions</w:t>
      </w:r>
      <w:bookmarkEnd w:id="0"/>
      <w:bookmarkEnd w:id="1"/>
      <w:r w:rsidRPr="004B3218">
        <w:t xml:space="preserve">  </w:t>
      </w:r>
    </w:p>
    <w:p w14:paraId="3ACC7378" w14:textId="77777777" w:rsidR="00085F3A" w:rsidRPr="004B3218" w:rsidRDefault="00085F3A" w:rsidP="009A2788">
      <w:pPr>
        <w:spacing w:before="120"/>
        <w:ind w:left="450"/>
        <w:jc w:val="both"/>
        <w:rPr>
          <w:rFonts w:ascii="Arial" w:hAnsi="Arial"/>
        </w:rPr>
      </w:pPr>
      <w:r w:rsidRPr="004B3218">
        <w:rPr>
          <w:rFonts w:ascii="Arial" w:hAnsi="Arial"/>
          <w:b/>
          <w:bCs/>
          <w:u w:val="single"/>
        </w:rPr>
        <w:t>ATI Location</w:t>
      </w:r>
      <w:r w:rsidRPr="004B3218">
        <w:rPr>
          <w:rFonts w:ascii="Arial" w:hAnsi="Arial"/>
        </w:rPr>
        <w:t xml:space="preserve"> </w:t>
      </w:r>
      <w:r w:rsidR="008576B6">
        <w:rPr>
          <w:rFonts w:ascii="Arial" w:hAnsi="Arial"/>
        </w:rPr>
        <w:t>–</w:t>
      </w:r>
      <w:r w:rsidRPr="004B3218">
        <w:rPr>
          <w:rFonts w:ascii="Arial" w:hAnsi="Arial"/>
        </w:rPr>
        <w:t xml:space="preserve"> The term ATI Location can ref</w:t>
      </w:r>
      <w:r w:rsidR="008576B6">
        <w:rPr>
          <w:rFonts w:ascii="Arial" w:hAnsi="Arial"/>
        </w:rPr>
        <w:t>er to any Allison Transmission, Inc.</w:t>
      </w:r>
      <w:r w:rsidRPr="004B3218">
        <w:rPr>
          <w:rFonts w:ascii="Arial" w:hAnsi="Arial"/>
        </w:rPr>
        <w:t xml:space="preserve"> division and/or alliance partner plant, facility, warehouse as s</w:t>
      </w:r>
      <w:r w:rsidR="008576B6">
        <w:rPr>
          <w:rFonts w:ascii="Arial" w:hAnsi="Arial"/>
        </w:rPr>
        <w:t>pecified by ATI, including ATI a</w:t>
      </w:r>
      <w:r w:rsidRPr="004B3218">
        <w:rPr>
          <w:rFonts w:ascii="Arial" w:hAnsi="Arial"/>
        </w:rPr>
        <w:t xml:space="preserve">ftersales </w:t>
      </w:r>
    </w:p>
    <w:p w14:paraId="507691A4" w14:textId="77777777" w:rsidR="00085F3A" w:rsidRPr="004B3218" w:rsidRDefault="00085F3A" w:rsidP="0027033E">
      <w:pPr>
        <w:spacing w:before="160"/>
        <w:ind w:left="450"/>
        <w:rPr>
          <w:rFonts w:ascii="Arial" w:hAnsi="Arial"/>
        </w:rPr>
      </w:pPr>
      <w:r w:rsidRPr="004B3218">
        <w:rPr>
          <w:rFonts w:ascii="Arial" w:hAnsi="Arial"/>
          <w:b/>
          <w:bCs/>
          <w:u w:val="single"/>
        </w:rPr>
        <w:t>SOR</w:t>
      </w:r>
      <w:r w:rsidRPr="008576B6">
        <w:rPr>
          <w:rFonts w:ascii="Arial" w:hAnsi="Arial"/>
          <w:bCs/>
        </w:rPr>
        <w:t xml:space="preserve"> –</w:t>
      </w:r>
      <w:r w:rsidRPr="004B3218">
        <w:rPr>
          <w:rFonts w:ascii="Arial" w:hAnsi="Arial"/>
        </w:rPr>
        <w:t xml:space="preserve"> Statement of Requirements</w:t>
      </w:r>
    </w:p>
    <w:p w14:paraId="6FBE329E" w14:textId="77777777" w:rsidR="00085F3A" w:rsidRPr="004B3218" w:rsidRDefault="00085F3A" w:rsidP="0027033E">
      <w:pPr>
        <w:spacing w:before="160"/>
        <w:ind w:left="450"/>
        <w:rPr>
          <w:rFonts w:ascii="Arial" w:hAnsi="Arial"/>
        </w:rPr>
      </w:pPr>
      <w:r w:rsidRPr="004B3218">
        <w:rPr>
          <w:rFonts w:ascii="Arial" w:hAnsi="Arial"/>
          <w:b/>
          <w:bCs/>
          <w:u w:val="single"/>
        </w:rPr>
        <w:t>Tier 1</w:t>
      </w:r>
      <w:r w:rsidRPr="004B3218">
        <w:rPr>
          <w:rFonts w:ascii="Arial" w:hAnsi="Arial"/>
          <w:b/>
          <w:bCs/>
        </w:rPr>
        <w:t xml:space="preserve"> </w:t>
      </w:r>
      <w:r w:rsidRPr="008576B6">
        <w:rPr>
          <w:rFonts w:ascii="Arial" w:hAnsi="Arial"/>
          <w:bCs/>
        </w:rPr>
        <w:t>–</w:t>
      </w:r>
      <w:r w:rsidRPr="004B3218">
        <w:rPr>
          <w:rFonts w:ascii="Arial" w:hAnsi="Arial"/>
        </w:rPr>
        <w:t xml:space="preserve"> Supplier that is contracted directly with ATI</w:t>
      </w:r>
    </w:p>
    <w:p w14:paraId="6EA8C2C5" w14:textId="77777777" w:rsidR="00085F3A" w:rsidRPr="004B3218" w:rsidRDefault="00085F3A" w:rsidP="0027033E">
      <w:pPr>
        <w:spacing w:before="160"/>
        <w:ind w:left="450"/>
        <w:rPr>
          <w:rFonts w:ascii="Arial" w:hAnsi="Arial"/>
        </w:rPr>
      </w:pPr>
      <w:r w:rsidRPr="004B3218">
        <w:rPr>
          <w:rFonts w:ascii="Arial" w:hAnsi="Arial"/>
          <w:b/>
          <w:bCs/>
          <w:u w:val="single"/>
        </w:rPr>
        <w:t xml:space="preserve">Tier </w:t>
      </w:r>
      <w:r w:rsidRPr="008576B6">
        <w:rPr>
          <w:rFonts w:ascii="Arial" w:hAnsi="Arial"/>
          <w:b/>
          <w:bCs/>
          <w:u w:val="single"/>
        </w:rPr>
        <w:t>2</w:t>
      </w:r>
      <w:r w:rsidRPr="008576B6">
        <w:rPr>
          <w:rFonts w:ascii="Arial" w:hAnsi="Arial"/>
          <w:b/>
          <w:bCs/>
        </w:rPr>
        <w:t xml:space="preserve"> </w:t>
      </w:r>
      <w:r w:rsidRPr="008576B6">
        <w:rPr>
          <w:rFonts w:ascii="Arial" w:hAnsi="Arial"/>
          <w:bCs/>
        </w:rPr>
        <w:t>–</w:t>
      </w:r>
      <w:r w:rsidRPr="004B3218">
        <w:rPr>
          <w:rFonts w:ascii="Arial" w:hAnsi="Arial"/>
        </w:rPr>
        <w:t xml:space="preserve"> Supplier that is contracted with a Tier 1 supplier </w:t>
      </w:r>
    </w:p>
    <w:p w14:paraId="5B44E4A5" w14:textId="77777777" w:rsidR="00085F3A" w:rsidRPr="004B3218" w:rsidRDefault="008576B6" w:rsidP="0027033E">
      <w:pPr>
        <w:spacing w:before="160"/>
        <w:ind w:left="450"/>
        <w:rPr>
          <w:rFonts w:ascii="Arial" w:hAnsi="Arial"/>
        </w:rPr>
      </w:pPr>
      <w:r>
        <w:rPr>
          <w:rFonts w:ascii="Arial" w:hAnsi="Arial"/>
          <w:b/>
          <w:bCs/>
          <w:u w:val="single"/>
        </w:rPr>
        <w:t>Seller</w:t>
      </w:r>
      <w:r>
        <w:rPr>
          <w:rFonts w:ascii="Arial" w:hAnsi="Arial"/>
          <w:b/>
          <w:bCs/>
        </w:rPr>
        <w:t xml:space="preserve"> </w:t>
      </w:r>
      <w:r w:rsidR="00085F3A" w:rsidRPr="004B3218">
        <w:rPr>
          <w:rFonts w:ascii="Arial" w:hAnsi="Arial"/>
        </w:rPr>
        <w:t>– The Supplier (can be used interchangeably)</w:t>
      </w:r>
    </w:p>
    <w:p w14:paraId="7D046920" w14:textId="77777777" w:rsidR="00085F3A" w:rsidRPr="004B3218" w:rsidRDefault="00085F3A" w:rsidP="0027033E">
      <w:pPr>
        <w:spacing w:before="160"/>
        <w:ind w:left="450"/>
        <w:rPr>
          <w:rFonts w:ascii="Arial" w:hAnsi="Arial"/>
        </w:rPr>
      </w:pPr>
      <w:r w:rsidRPr="004B3218">
        <w:rPr>
          <w:rFonts w:ascii="Arial" w:hAnsi="Arial"/>
          <w:b/>
          <w:bCs/>
          <w:u w:val="single"/>
        </w:rPr>
        <w:t>User Block Duns</w:t>
      </w:r>
      <w:r w:rsidR="008576B6">
        <w:rPr>
          <w:rFonts w:ascii="Arial" w:hAnsi="Arial"/>
          <w:b/>
          <w:bCs/>
        </w:rPr>
        <w:t xml:space="preserve"> –</w:t>
      </w:r>
      <w:r w:rsidRPr="004B3218">
        <w:rPr>
          <w:rFonts w:ascii="Arial" w:hAnsi="Arial"/>
        </w:rPr>
        <w:t xml:space="preserve"> A “dummy” Duns creates a relationship between primary manufacturer and the ultimate shipping location.</w:t>
      </w:r>
    </w:p>
    <w:p w14:paraId="2D41F300" w14:textId="77777777" w:rsidR="00085F3A" w:rsidRPr="004B3218" w:rsidRDefault="00085F3A" w:rsidP="0027033E">
      <w:pPr>
        <w:spacing w:before="160"/>
        <w:ind w:left="450"/>
        <w:rPr>
          <w:rFonts w:ascii="Arial" w:hAnsi="Arial"/>
        </w:rPr>
      </w:pPr>
      <w:r w:rsidRPr="004B3218">
        <w:rPr>
          <w:rFonts w:ascii="Arial" w:hAnsi="Arial"/>
          <w:b/>
          <w:bCs/>
          <w:u w:val="single"/>
        </w:rPr>
        <w:t>Tier N</w:t>
      </w:r>
      <w:r w:rsidRPr="004B3218">
        <w:rPr>
          <w:rFonts w:ascii="Arial" w:hAnsi="Arial"/>
        </w:rPr>
        <w:t xml:space="preserve">- Tier 1 and all subsequent Tiers  </w:t>
      </w:r>
    </w:p>
    <w:p w14:paraId="561422F0" w14:textId="77777777" w:rsidR="00085F3A" w:rsidRPr="004B3218" w:rsidRDefault="00085F3A" w:rsidP="0027033E">
      <w:pPr>
        <w:spacing w:before="160"/>
        <w:ind w:left="450"/>
        <w:rPr>
          <w:rFonts w:ascii="Arial" w:hAnsi="Arial"/>
        </w:rPr>
      </w:pPr>
      <w:r w:rsidRPr="004B3218">
        <w:rPr>
          <w:rFonts w:ascii="Arial" w:hAnsi="Arial"/>
          <w:b/>
          <w:bCs/>
          <w:u w:val="single"/>
        </w:rPr>
        <w:t>Tier 2 Ship-direct</w:t>
      </w:r>
      <w:r w:rsidRPr="004B3218">
        <w:rPr>
          <w:rFonts w:ascii="Arial" w:hAnsi="Arial"/>
        </w:rPr>
        <w:t>- Tier 2 supplier that is on contract for shipping parts directly to ATI on behalf of a Tier 1</w:t>
      </w:r>
    </w:p>
    <w:p w14:paraId="5D8D2628" w14:textId="77777777" w:rsidR="00C729F9" w:rsidRPr="004B3218" w:rsidRDefault="00C729F9" w:rsidP="00406AF7">
      <w:pPr>
        <w:pStyle w:val="Heading1"/>
      </w:pPr>
      <w:bookmarkStart w:id="2" w:name="_Toc132513411"/>
      <w:bookmarkStart w:id="3" w:name="_Toc120812163"/>
      <w:r w:rsidRPr="004B3218">
        <w:t>GENERAL INFORMATION</w:t>
      </w:r>
      <w:bookmarkEnd w:id="2"/>
      <w:bookmarkEnd w:id="3"/>
    </w:p>
    <w:p w14:paraId="0AFDA5A0" w14:textId="77777777" w:rsidR="000B125C" w:rsidRPr="004B3218" w:rsidRDefault="00C729F9" w:rsidP="009A2788">
      <w:pPr>
        <w:jc w:val="both"/>
        <w:rPr>
          <w:rFonts w:ascii="Arial" w:hAnsi="Arial"/>
        </w:rPr>
      </w:pPr>
      <w:r w:rsidRPr="004B3218">
        <w:rPr>
          <w:rFonts w:ascii="Arial" w:hAnsi="Arial"/>
        </w:rPr>
        <w:t xml:space="preserve">The following supply chain requirements are part of the Terms and Conditions of a Supplier’s Purchase Order / Seller’s contract with </w:t>
      </w:r>
      <w:r w:rsidR="00B65531">
        <w:rPr>
          <w:rFonts w:ascii="Arial" w:hAnsi="Arial"/>
        </w:rPr>
        <w:t>Allison Transmission, Inc. (ATI)</w:t>
      </w:r>
      <w:r w:rsidRPr="004B3218">
        <w:rPr>
          <w:rFonts w:ascii="Arial" w:hAnsi="Arial"/>
        </w:rPr>
        <w:t xml:space="preserve">.  They are required for suppliers to ATI’s facilities.  Unless otherwise agreed in writing, in case of any conflict between this document and ATI’s Purchase Order Terms and Conditions, the Purchase Order Terms and Conditions shall take precedence.  Any exceptions to any of the terms and/or requirements contained in this document must be approved, in writing, by </w:t>
      </w:r>
      <w:r w:rsidR="00565430" w:rsidRPr="004B3218">
        <w:rPr>
          <w:rFonts w:ascii="Arial" w:hAnsi="Arial"/>
        </w:rPr>
        <w:t>Allison Transmission, Inc.</w:t>
      </w:r>
      <w:r w:rsidRPr="004B3218">
        <w:rPr>
          <w:rFonts w:ascii="Arial" w:hAnsi="Arial"/>
        </w:rPr>
        <w:t xml:space="preserve">  Supplier must be prepared to answer questions relating to this document during the Technical Review Meetings, or any other meetings called by ATI.  Important note: In the event that ATI has engaged and designated a supply chain provider to direct, manage, and control any or all aspects of ATI’s supply chain management, any references in this document to ATI shall be construed, where relevant, to refer to ATI, or the Logistics Service Provider(s) contracted by ATI.  As used herein, “Seller” and “Supplier” are interchangeable.</w:t>
      </w:r>
    </w:p>
    <w:p w14:paraId="3FC79D7A" w14:textId="77777777" w:rsidR="000B125C" w:rsidRPr="004B3218" w:rsidRDefault="000B125C" w:rsidP="00406AF7">
      <w:pPr>
        <w:pStyle w:val="Heading1"/>
      </w:pPr>
      <w:bookmarkStart w:id="4" w:name="_Toc132513422"/>
      <w:bookmarkStart w:id="5" w:name="_Toc120812164"/>
      <w:r w:rsidRPr="004B3218">
        <w:t>Capacity Management</w:t>
      </w:r>
      <w:bookmarkEnd w:id="4"/>
      <w:bookmarkEnd w:id="5"/>
      <w:r w:rsidRPr="004B3218">
        <w:t xml:space="preserve"> </w:t>
      </w:r>
    </w:p>
    <w:p w14:paraId="67F12D8E" w14:textId="77777777" w:rsidR="000B125C" w:rsidRPr="004B3218" w:rsidRDefault="000B125C" w:rsidP="0027033E">
      <w:pPr>
        <w:spacing w:before="120"/>
        <w:jc w:val="both"/>
        <w:rPr>
          <w:rFonts w:ascii="Arial" w:hAnsi="Arial"/>
        </w:rPr>
      </w:pPr>
      <w:r w:rsidRPr="004B3218">
        <w:rPr>
          <w:rFonts w:ascii="Arial" w:hAnsi="Arial"/>
        </w:rPr>
        <w:t>Supplier Daily Capacity and Hours should be provided to Supplier’s ATI Buyer.  This information is initially collected through a Request for Quote (RFQ), and is included in Supplier’s contract with ATI.  For specific Capacity requirements, refer to the RFQ.</w:t>
      </w:r>
    </w:p>
    <w:p w14:paraId="2A6D916E" w14:textId="77777777" w:rsidR="000B125C" w:rsidRPr="004B3218" w:rsidRDefault="000B125C" w:rsidP="0027033E">
      <w:pPr>
        <w:spacing w:before="120"/>
        <w:jc w:val="both"/>
        <w:rPr>
          <w:rFonts w:ascii="Arial" w:hAnsi="Arial"/>
        </w:rPr>
      </w:pPr>
      <w:r w:rsidRPr="004B3218">
        <w:rPr>
          <w:rFonts w:ascii="Arial" w:hAnsi="Arial"/>
        </w:rPr>
        <w:t>The supplier is expected to maintain processing, tooling, and material capacity that is sufficient to meet the daily Lean Capacity Rate (LCR) for all plants and all service part material schedules</w:t>
      </w:r>
      <w:r w:rsidRPr="004B3218">
        <w:rPr>
          <w:rFonts w:ascii="Arial" w:hAnsi="Arial" w:cs="Arial"/>
          <w:sz w:val="28"/>
          <w:szCs w:val="28"/>
        </w:rPr>
        <w:t xml:space="preserve"> </w:t>
      </w:r>
      <w:r w:rsidRPr="004B3218">
        <w:rPr>
          <w:rFonts w:ascii="Arial" w:hAnsi="Arial"/>
        </w:rPr>
        <w:t xml:space="preserve">and Run @ Rate requirements (including downtime for preventative maintenance) in one production day. The supplier must also support the Maximum </w:t>
      </w:r>
      <w:r w:rsidRPr="004B3218">
        <w:rPr>
          <w:rFonts w:ascii="Arial" w:hAnsi="Arial"/>
        </w:rPr>
        <w:lastRenderedPageBreak/>
        <w:t>Capacity Rate (MCR – defined as the LCR plus 15%) without additional ATI resources (including additional tooling) on a sustained basis.</w:t>
      </w:r>
    </w:p>
    <w:p w14:paraId="4870F191" w14:textId="77777777" w:rsidR="000B125C" w:rsidRPr="004B3218" w:rsidRDefault="000B125C" w:rsidP="000B125C">
      <w:pPr>
        <w:jc w:val="both"/>
        <w:rPr>
          <w:rFonts w:ascii="Arial" w:hAnsi="Arial"/>
        </w:rPr>
      </w:pPr>
    </w:p>
    <w:p w14:paraId="2FF021E4" w14:textId="77777777" w:rsidR="000B125C" w:rsidRPr="00744A9F" w:rsidRDefault="000B125C" w:rsidP="0027033E">
      <w:pPr>
        <w:spacing w:before="120"/>
        <w:jc w:val="both"/>
        <w:rPr>
          <w:rFonts w:ascii="Arial" w:hAnsi="Arial"/>
          <w:color w:val="000000" w:themeColor="text1"/>
        </w:rPr>
      </w:pPr>
      <w:r w:rsidRPr="004B3218">
        <w:rPr>
          <w:rFonts w:ascii="Arial" w:hAnsi="Arial"/>
        </w:rPr>
        <w:t xml:space="preserve">At the point when a part ceases to be used in the assembly of ATI products (the part is considered </w:t>
      </w:r>
      <w:r w:rsidR="008576B6">
        <w:rPr>
          <w:rFonts w:ascii="Arial" w:hAnsi="Arial"/>
        </w:rPr>
        <w:t>“</w:t>
      </w:r>
      <w:r w:rsidRPr="004B3218">
        <w:rPr>
          <w:rFonts w:ascii="Arial" w:hAnsi="Arial"/>
        </w:rPr>
        <w:t>past model</w:t>
      </w:r>
      <w:r w:rsidR="008576B6">
        <w:rPr>
          <w:rFonts w:ascii="Arial" w:hAnsi="Arial"/>
        </w:rPr>
        <w:t>”</w:t>
      </w:r>
      <w:r w:rsidRPr="004B3218">
        <w:rPr>
          <w:rFonts w:ascii="Arial" w:hAnsi="Arial"/>
        </w:rPr>
        <w:t>), the supplier is expected to maintain sufficient processing, tooling, and material capacity to support ongoing ser</w:t>
      </w:r>
      <w:r w:rsidR="008576B6">
        <w:rPr>
          <w:rFonts w:ascii="Arial" w:hAnsi="Arial"/>
        </w:rPr>
        <w:t xml:space="preserve">vice part requirements. </w:t>
      </w:r>
      <w:r w:rsidRPr="004B3218">
        <w:rPr>
          <w:rFonts w:ascii="Arial" w:hAnsi="Arial"/>
        </w:rPr>
        <w:t>The supplier is expected to maintain “past model” part capacity until the part is discontinued by all ATI Service &amp; Parts Operations (also referred to as After</w:t>
      </w:r>
      <w:r w:rsidR="00744A9F">
        <w:rPr>
          <w:rFonts w:ascii="Arial" w:hAnsi="Arial"/>
        </w:rPr>
        <w:t xml:space="preserve">market </w:t>
      </w:r>
      <w:r w:rsidRPr="004B3218">
        <w:rPr>
          <w:rFonts w:ascii="Arial" w:hAnsi="Arial"/>
        </w:rPr>
        <w:t>sales or Parts &amp; Accessories).</w:t>
      </w:r>
      <w:r w:rsidR="004D39F5">
        <w:rPr>
          <w:rFonts w:ascii="Arial" w:hAnsi="Arial"/>
        </w:rPr>
        <w:t xml:space="preserve"> </w:t>
      </w:r>
      <w:r w:rsidR="004D39F5" w:rsidRPr="00744A9F">
        <w:rPr>
          <w:rFonts w:ascii="Arial" w:hAnsi="Arial"/>
          <w:color w:val="000000" w:themeColor="text1"/>
        </w:rPr>
        <w:t>During the ten (10) year period after Buyer completes current model purchases, Seller will sell goods to Buyer to fulfill Buyer’s past model service and replacement parts requirements.</w:t>
      </w:r>
    </w:p>
    <w:p w14:paraId="2A50F5FB" w14:textId="77777777" w:rsidR="000B125C" w:rsidRPr="004B3218" w:rsidRDefault="000B125C" w:rsidP="009A2788">
      <w:pPr>
        <w:spacing w:before="120"/>
        <w:jc w:val="both"/>
        <w:rPr>
          <w:rFonts w:ascii="Arial" w:hAnsi="Arial"/>
        </w:rPr>
      </w:pPr>
      <w:r w:rsidRPr="004B3218">
        <w:rPr>
          <w:rFonts w:ascii="Arial" w:hAnsi="Arial"/>
        </w:rPr>
        <w:t xml:space="preserve">Under normal circumstances, </w:t>
      </w:r>
      <w:r w:rsidR="00744A9F">
        <w:rPr>
          <w:rFonts w:ascii="Arial" w:hAnsi="Arial"/>
        </w:rPr>
        <w:t>it is expected that the supplier’s</w:t>
      </w:r>
      <w:r w:rsidRPr="004B3218">
        <w:rPr>
          <w:rFonts w:ascii="Arial" w:hAnsi="Arial"/>
        </w:rPr>
        <w:t xml:space="preserve"> </w:t>
      </w:r>
      <w:r w:rsidR="00744A9F">
        <w:rPr>
          <w:rFonts w:ascii="Arial" w:hAnsi="Arial"/>
        </w:rPr>
        <w:t>d</w:t>
      </w:r>
      <w:r w:rsidRPr="004B3218">
        <w:rPr>
          <w:rFonts w:ascii="Arial" w:hAnsi="Arial"/>
        </w:rPr>
        <w:t xml:space="preserve">aily </w:t>
      </w:r>
      <w:r w:rsidR="00744A9F">
        <w:rPr>
          <w:rFonts w:ascii="Arial" w:hAnsi="Arial"/>
        </w:rPr>
        <w:t>c</w:t>
      </w:r>
      <w:r w:rsidRPr="004B3218">
        <w:rPr>
          <w:rFonts w:ascii="Arial" w:hAnsi="Arial"/>
        </w:rPr>
        <w:t>apacity</w:t>
      </w:r>
      <w:r w:rsidR="00744A9F">
        <w:rPr>
          <w:rFonts w:ascii="Arial" w:hAnsi="Arial"/>
        </w:rPr>
        <w:t xml:space="preserve"> </w:t>
      </w:r>
      <w:r w:rsidRPr="004B3218">
        <w:rPr>
          <w:rFonts w:ascii="Arial" w:hAnsi="Arial"/>
        </w:rPr>
        <w:t>or contracted capacity for a part is greater than or equal to the established Lean Capacity Rate (LCR) for that part.  Therefore, the supplier is obligated, by way of the RFQ and th</w:t>
      </w:r>
      <w:r w:rsidR="00744A9F">
        <w:rPr>
          <w:rFonts w:ascii="Arial" w:hAnsi="Arial"/>
        </w:rPr>
        <w:t>eir contract, to provide the LCR</w:t>
      </w:r>
      <w:r w:rsidRPr="004B3218">
        <w:rPr>
          <w:rFonts w:ascii="Arial" w:hAnsi="Arial"/>
        </w:rPr>
        <w:t xml:space="preserve"> plus 15% on a sustained basis.</w:t>
      </w:r>
    </w:p>
    <w:p w14:paraId="7EF962F7" w14:textId="77777777" w:rsidR="000B125C" w:rsidRPr="004B3218" w:rsidRDefault="000B125C" w:rsidP="009A2788">
      <w:pPr>
        <w:spacing w:before="120"/>
        <w:jc w:val="both"/>
        <w:rPr>
          <w:rFonts w:ascii="Arial" w:hAnsi="Arial"/>
        </w:rPr>
      </w:pPr>
      <w:r w:rsidRPr="004B3218">
        <w:rPr>
          <w:rFonts w:ascii="Arial" w:hAnsi="Arial"/>
        </w:rPr>
        <w:t>If the supplier identifies an instance where total ATI material requirements exceed, on a global basis, t</w:t>
      </w:r>
      <w:r w:rsidR="00744A9F">
        <w:rPr>
          <w:rFonts w:ascii="Arial" w:hAnsi="Arial"/>
        </w:rPr>
        <w:t>he LCR</w:t>
      </w:r>
      <w:r w:rsidRPr="004B3218">
        <w:rPr>
          <w:rFonts w:ascii="Arial" w:hAnsi="Arial"/>
        </w:rPr>
        <w:t xml:space="preserve"> or contracted capacity level plus 15%, and the supplier cannot meet the requirements through production planning methods such as banking, they are expected to notify the appropriate ATI Global Purchasing and Global Supply Chain representatives to begin developing a resolution plan.</w:t>
      </w:r>
    </w:p>
    <w:p w14:paraId="40569431" w14:textId="77777777" w:rsidR="000B125C" w:rsidRPr="004B3218" w:rsidRDefault="000B125C" w:rsidP="009A2788">
      <w:pPr>
        <w:pStyle w:val="NormalComment"/>
        <w:autoSpaceDE w:val="0"/>
        <w:autoSpaceDN w:val="0"/>
        <w:adjustRightInd w:val="0"/>
        <w:spacing w:before="120" w:line="240" w:lineRule="atLeast"/>
        <w:jc w:val="both"/>
        <w:rPr>
          <w:color w:val="auto"/>
          <w:sz w:val="24"/>
          <w:szCs w:val="24"/>
        </w:rPr>
      </w:pPr>
      <w:r w:rsidRPr="004B3218">
        <w:rPr>
          <w:color w:val="auto"/>
          <w:sz w:val="24"/>
          <w:szCs w:val="24"/>
        </w:rPr>
        <w:t xml:space="preserve">The Tier 1 Supplier is required to ensure that </w:t>
      </w:r>
      <w:r w:rsidR="004D39F5" w:rsidRPr="00744A9F">
        <w:rPr>
          <w:color w:val="000000" w:themeColor="text1"/>
          <w:sz w:val="24"/>
          <w:szCs w:val="24"/>
        </w:rPr>
        <w:t>all tiered</w:t>
      </w:r>
      <w:r w:rsidRPr="00744A9F">
        <w:rPr>
          <w:color w:val="000000" w:themeColor="text1"/>
          <w:sz w:val="24"/>
          <w:szCs w:val="24"/>
        </w:rPr>
        <w:t xml:space="preserve"> suppliers </w:t>
      </w:r>
      <w:r w:rsidR="004D39F5" w:rsidRPr="00744A9F">
        <w:rPr>
          <w:color w:val="000000" w:themeColor="text1"/>
          <w:sz w:val="24"/>
          <w:szCs w:val="24"/>
        </w:rPr>
        <w:t>in the supply chain</w:t>
      </w:r>
      <w:r w:rsidR="004D39F5">
        <w:rPr>
          <w:color w:val="auto"/>
          <w:sz w:val="24"/>
          <w:szCs w:val="24"/>
        </w:rPr>
        <w:t xml:space="preserve"> </w:t>
      </w:r>
      <w:r w:rsidRPr="004B3218">
        <w:rPr>
          <w:color w:val="auto"/>
          <w:sz w:val="24"/>
          <w:szCs w:val="24"/>
        </w:rPr>
        <w:t>(including raw material suppliers) have been contracted for sufficient capacity to ensure ATI's contracted capacity requirement from the Tier 1 supplier can be fulfilled.</w:t>
      </w:r>
    </w:p>
    <w:p w14:paraId="547FFC62" w14:textId="77777777" w:rsidR="000B125C" w:rsidRPr="004B3218" w:rsidRDefault="000B125C" w:rsidP="00406AF7">
      <w:pPr>
        <w:pStyle w:val="Heading1"/>
      </w:pPr>
      <w:bookmarkStart w:id="6" w:name="_Toc120812165"/>
      <w:r w:rsidRPr="004B3218">
        <w:t>COMMUNICATIon</w:t>
      </w:r>
      <w:bookmarkEnd w:id="6"/>
    </w:p>
    <w:p w14:paraId="4D021A9C" w14:textId="77777777" w:rsidR="000B125C" w:rsidRPr="008576B6" w:rsidRDefault="000B125C" w:rsidP="00406AF7">
      <w:pPr>
        <w:pStyle w:val="Heading2"/>
      </w:pPr>
      <w:bookmarkStart w:id="7" w:name="_Toc132513424"/>
      <w:bookmarkStart w:id="8" w:name="_Toc120812166"/>
      <w:r w:rsidRPr="008576B6">
        <w:t>Protection of Supply</w:t>
      </w:r>
      <w:bookmarkEnd w:id="7"/>
      <w:bookmarkEnd w:id="8"/>
      <w:r w:rsidRPr="008576B6">
        <w:t xml:space="preserve">  </w:t>
      </w:r>
    </w:p>
    <w:p w14:paraId="64C3B8CC" w14:textId="77777777" w:rsidR="000B125C" w:rsidRPr="00744A9F" w:rsidRDefault="000B125C" w:rsidP="009A2788">
      <w:pPr>
        <w:pStyle w:val="NormalComment"/>
        <w:autoSpaceDE w:val="0"/>
        <w:autoSpaceDN w:val="0"/>
        <w:adjustRightInd w:val="0"/>
        <w:spacing w:line="240" w:lineRule="atLeast"/>
        <w:ind w:left="446"/>
        <w:jc w:val="both"/>
        <w:rPr>
          <w:rFonts w:cs="Arial"/>
          <w:color w:val="auto"/>
          <w:sz w:val="24"/>
          <w:szCs w:val="24"/>
        </w:rPr>
      </w:pPr>
      <w:r w:rsidRPr="00744A9F">
        <w:rPr>
          <w:rFonts w:cs="Arial"/>
          <w:color w:val="auto"/>
          <w:sz w:val="24"/>
          <w:szCs w:val="24"/>
        </w:rPr>
        <w:t xml:space="preserve">In the event of unforeseen circumstances that have the potential of impacting the supply chain, the Supplier shall 1) inform the affected ATI Location, and 2) contact the appropriate ATI Buyer(s) and </w:t>
      </w:r>
      <w:r w:rsidR="00703118" w:rsidRPr="00744A9F">
        <w:rPr>
          <w:rFonts w:cs="Arial"/>
          <w:color w:val="auto"/>
          <w:sz w:val="24"/>
          <w:szCs w:val="24"/>
        </w:rPr>
        <w:t>M</w:t>
      </w:r>
      <w:r w:rsidRPr="00744A9F">
        <w:rPr>
          <w:rFonts w:cs="Arial"/>
          <w:color w:val="auto"/>
          <w:sz w:val="24"/>
          <w:szCs w:val="24"/>
        </w:rPr>
        <w:t xml:space="preserve">aterial </w:t>
      </w:r>
      <w:r w:rsidR="00703118" w:rsidRPr="00744A9F">
        <w:rPr>
          <w:rFonts w:cs="Arial"/>
          <w:color w:val="auto"/>
          <w:sz w:val="24"/>
          <w:szCs w:val="24"/>
        </w:rPr>
        <w:t>P</w:t>
      </w:r>
      <w:r w:rsidRPr="00744A9F">
        <w:rPr>
          <w:rFonts w:cs="Arial"/>
          <w:color w:val="auto"/>
          <w:sz w:val="24"/>
          <w:szCs w:val="24"/>
        </w:rPr>
        <w:t>lanner(s).  Supplier will be responsible for developing and implementing a protection of supply strategy for Production and Service.  ATI has the right to request buffer stock inventory, at the Supplier’s cost</w:t>
      </w:r>
      <w:r w:rsidR="004D39F5" w:rsidRPr="00744A9F">
        <w:rPr>
          <w:rFonts w:cs="Arial"/>
          <w:color w:val="auto"/>
          <w:sz w:val="24"/>
          <w:szCs w:val="24"/>
        </w:rPr>
        <w:t xml:space="preserve"> </w:t>
      </w:r>
      <w:r w:rsidR="004D39F5" w:rsidRPr="00744A9F">
        <w:rPr>
          <w:rFonts w:cs="Arial"/>
          <w:color w:val="000000" w:themeColor="text1"/>
          <w:sz w:val="24"/>
          <w:szCs w:val="24"/>
        </w:rPr>
        <w:t>when it is determined that Supplier has caused the issue prompting the requirement of additional buffer stock</w:t>
      </w:r>
      <w:r w:rsidRPr="00744A9F">
        <w:rPr>
          <w:rFonts w:cs="Arial"/>
          <w:color w:val="000000" w:themeColor="text1"/>
          <w:sz w:val="24"/>
          <w:szCs w:val="24"/>
        </w:rPr>
        <w:t>.</w:t>
      </w:r>
      <w:r w:rsidRPr="00744A9F">
        <w:rPr>
          <w:rFonts w:cs="Arial"/>
          <w:color w:val="auto"/>
          <w:sz w:val="24"/>
          <w:szCs w:val="24"/>
        </w:rPr>
        <w:t xml:space="preserve">  For parts that are delivered out of high risk areas, an increased buffer may be required, at the Suppliers cost, in order to guarantee uninterrupted flow of material to ATI.  Examples of unforeseen circumstances, or high risk areas, could include, but are not limited to, issues with Tier 2 or component suppliers, potential carrier issues or </w:t>
      </w:r>
      <w:r w:rsidR="00744A9F" w:rsidRPr="00744A9F">
        <w:rPr>
          <w:color w:val="000000" w:themeColor="text1"/>
          <w:sz w:val="24"/>
          <w:szCs w:val="24"/>
        </w:rPr>
        <w:t>all tiered suppliers in the supply chain</w:t>
      </w:r>
      <w:r w:rsidR="00744A9F" w:rsidRPr="00744A9F">
        <w:rPr>
          <w:color w:val="auto"/>
          <w:sz w:val="24"/>
          <w:szCs w:val="24"/>
        </w:rPr>
        <w:t xml:space="preserve"> </w:t>
      </w:r>
      <w:r w:rsidRPr="00744A9F">
        <w:rPr>
          <w:rFonts w:cs="Arial"/>
          <w:color w:val="auto"/>
          <w:sz w:val="24"/>
          <w:szCs w:val="24"/>
        </w:rPr>
        <w:t>disputes, strikes, terrorism risk, war risk, transportation risk etc. ATI has the final right to determine whether the Supplier meets its protection of supply criteria and ask for necessary adjustments.</w:t>
      </w:r>
    </w:p>
    <w:p w14:paraId="43955A0D" w14:textId="77777777" w:rsidR="000B125C" w:rsidRPr="004B3218" w:rsidRDefault="000B125C" w:rsidP="00406AF7">
      <w:pPr>
        <w:pStyle w:val="Heading2"/>
      </w:pPr>
      <w:bookmarkStart w:id="9" w:name="_Toc132513426"/>
      <w:bookmarkStart w:id="10" w:name="_Toc120812167"/>
      <w:r w:rsidRPr="004B3218">
        <w:lastRenderedPageBreak/>
        <w:t>Material Order &amp; Collection Process Discrepancies</w:t>
      </w:r>
      <w:bookmarkEnd w:id="9"/>
      <w:bookmarkEnd w:id="10"/>
      <w:r w:rsidRPr="004B3218">
        <w:t xml:space="preserve">  </w:t>
      </w:r>
    </w:p>
    <w:p w14:paraId="53AC8CCC" w14:textId="77777777" w:rsidR="000B125C" w:rsidRPr="004B3218" w:rsidRDefault="000B125C" w:rsidP="009A2788">
      <w:pPr>
        <w:spacing w:after="120"/>
        <w:ind w:left="450"/>
        <w:jc w:val="both"/>
        <w:rPr>
          <w:rFonts w:ascii="Arial" w:hAnsi="Arial"/>
        </w:rPr>
      </w:pPr>
      <w:r w:rsidRPr="004B3218">
        <w:rPr>
          <w:rFonts w:ascii="Arial" w:hAnsi="Arial"/>
        </w:rPr>
        <w:t xml:space="preserve">Supplier shall identify and communicate deviations to the material flow plan to the affected ATI </w:t>
      </w:r>
      <w:r w:rsidR="00703118" w:rsidRPr="004B3218">
        <w:rPr>
          <w:rFonts w:ascii="Arial" w:hAnsi="Arial"/>
        </w:rPr>
        <w:t>l</w:t>
      </w:r>
      <w:r w:rsidRPr="004B3218">
        <w:rPr>
          <w:rFonts w:ascii="Arial" w:hAnsi="Arial"/>
        </w:rPr>
        <w:t>ocation(s). Timing of the communication shall allow for corrective action and continuous improvement.  Examples of areas for communication are as follows:</w:t>
      </w:r>
    </w:p>
    <w:p w14:paraId="1DA2536A" w14:textId="77777777" w:rsidR="000B125C" w:rsidRPr="00F934EA" w:rsidRDefault="000B125C" w:rsidP="00F934EA">
      <w:pPr>
        <w:pStyle w:val="ListParagraph"/>
        <w:numPr>
          <w:ilvl w:val="0"/>
          <w:numId w:val="35"/>
        </w:numPr>
        <w:spacing w:before="120"/>
        <w:rPr>
          <w:rFonts w:ascii="Arial" w:hAnsi="Arial" w:cs="Arial"/>
        </w:rPr>
      </w:pPr>
      <w:r w:rsidRPr="00F934EA">
        <w:rPr>
          <w:rFonts w:ascii="Arial" w:hAnsi="Arial" w:cs="Arial"/>
        </w:rPr>
        <w:t>Returnable container shortage(s)</w:t>
      </w:r>
    </w:p>
    <w:p w14:paraId="7766D329" w14:textId="77777777" w:rsidR="000B125C" w:rsidRPr="00F934EA" w:rsidRDefault="000B125C" w:rsidP="00F934EA">
      <w:pPr>
        <w:pStyle w:val="ListParagraph"/>
        <w:numPr>
          <w:ilvl w:val="0"/>
          <w:numId w:val="35"/>
        </w:numPr>
        <w:rPr>
          <w:rFonts w:ascii="Arial" w:hAnsi="Arial" w:cs="Arial"/>
        </w:rPr>
      </w:pPr>
      <w:r w:rsidRPr="00F934EA">
        <w:rPr>
          <w:rFonts w:ascii="Arial" w:hAnsi="Arial" w:cs="Arial"/>
        </w:rPr>
        <w:t>Shipping in alternate containers (i.e. expendable containers versus returnable)</w:t>
      </w:r>
    </w:p>
    <w:p w14:paraId="3EBFBAF0" w14:textId="77777777" w:rsidR="000B125C" w:rsidRPr="00F934EA" w:rsidRDefault="000B125C" w:rsidP="00F934EA">
      <w:pPr>
        <w:pStyle w:val="ListParagraph"/>
        <w:numPr>
          <w:ilvl w:val="0"/>
          <w:numId w:val="35"/>
        </w:numPr>
        <w:rPr>
          <w:rFonts w:ascii="Arial" w:hAnsi="Arial" w:cs="Arial"/>
        </w:rPr>
      </w:pPr>
      <w:r w:rsidRPr="00F934EA">
        <w:rPr>
          <w:rFonts w:ascii="Arial" w:hAnsi="Arial" w:cs="Arial"/>
        </w:rPr>
        <w:t>Transportation issue(s)</w:t>
      </w:r>
    </w:p>
    <w:p w14:paraId="5C736A85" w14:textId="77777777" w:rsidR="000B125C" w:rsidRPr="00F934EA" w:rsidRDefault="000B125C" w:rsidP="00F934EA">
      <w:pPr>
        <w:pStyle w:val="ListParagraph"/>
        <w:numPr>
          <w:ilvl w:val="0"/>
          <w:numId w:val="35"/>
        </w:numPr>
        <w:rPr>
          <w:rFonts w:ascii="Arial" w:hAnsi="Arial" w:cs="Arial"/>
        </w:rPr>
      </w:pPr>
      <w:r w:rsidRPr="00F934EA">
        <w:rPr>
          <w:rFonts w:ascii="Arial" w:hAnsi="Arial" w:cs="Arial"/>
        </w:rPr>
        <w:t>Timing concerns for shipment(s)</w:t>
      </w:r>
    </w:p>
    <w:p w14:paraId="52CA4848" w14:textId="77777777" w:rsidR="000B125C" w:rsidRPr="00F934EA" w:rsidRDefault="000B125C" w:rsidP="00F934EA">
      <w:pPr>
        <w:pStyle w:val="ListParagraph"/>
        <w:numPr>
          <w:ilvl w:val="0"/>
          <w:numId w:val="35"/>
        </w:numPr>
        <w:rPr>
          <w:rFonts w:ascii="Arial" w:hAnsi="Arial"/>
        </w:rPr>
      </w:pPr>
      <w:r w:rsidRPr="00F934EA">
        <w:rPr>
          <w:rFonts w:ascii="Arial" w:hAnsi="Arial" w:cs="Arial"/>
        </w:rPr>
        <w:t>Late or missin</w:t>
      </w:r>
      <w:r w:rsidRPr="00F934EA">
        <w:rPr>
          <w:rFonts w:ascii="Arial" w:hAnsi="Arial"/>
        </w:rPr>
        <w:t>g automatic shipping notifications (ASNs)</w:t>
      </w:r>
    </w:p>
    <w:p w14:paraId="3543D570" w14:textId="77777777" w:rsidR="000B125C" w:rsidRPr="00F934EA" w:rsidRDefault="000B125C" w:rsidP="00F934EA">
      <w:pPr>
        <w:pStyle w:val="ListParagraph"/>
        <w:numPr>
          <w:ilvl w:val="0"/>
          <w:numId w:val="35"/>
        </w:numPr>
        <w:rPr>
          <w:rFonts w:ascii="Arial" w:hAnsi="Arial"/>
        </w:rPr>
      </w:pPr>
      <w:r w:rsidRPr="00F934EA">
        <w:rPr>
          <w:rFonts w:ascii="Arial" w:hAnsi="Arial" w:cs="Arial"/>
        </w:rPr>
        <w:t>Quantity discrepancies (overages or shortages)</w:t>
      </w:r>
    </w:p>
    <w:p w14:paraId="065FF704" w14:textId="77777777" w:rsidR="000B125C" w:rsidRPr="004B3218" w:rsidRDefault="000B125C" w:rsidP="00406AF7">
      <w:pPr>
        <w:pStyle w:val="Heading2"/>
      </w:pPr>
      <w:bookmarkStart w:id="11" w:name="_Toc132513427"/>
      <w:bookmarkStart w:id="12" w:name="_Toc120812168"/>
      <w:r w:rsidRPr="004B3218">
        <w:t>Supplier Compliance to Shipping Schedules</w:t>
      </w:r>
      <w:bookmarkEnd w:id="11"/>
      <w:bookmarkEnd w:id="12"/>
      <w:r w:rsidRPr="004B3218">
        <w:t xml:space="preserve">  </w:t>
      </w:r>
    </w:p>
    <w:p w14:paraId="2A941950" w14:textId="77777777" w:rsidR="000B125C" w:rsidRPr="004B3218" w:rsidRDefault="000B125C" w:rsidP="009A2788">
      <w:pPr>
        <w:ind w:left="450"/>
        <w:jc w:val="both"/>
        <w:rPr>
          <w:rFonts w:ascii="Arial" w:hAnsi="Arial"/>
        </w:rPr>
      </w:pPr>
      <w:r w:rsidRPr="004B3218">
        <w:rPr>
          <w:rFonts w:ascii="Arial" w:hAnsi="Arial"/>
        </w:rPr>
        <w:t>Supplier shall communicate any event that affects its ability to comply with ATI’s shipping schedule requirements.  Examples include; floods, fires, machine breakdowns, insufficient tooling, quality holds, capacity problems, holida</w:t>
      </w:r>
      <w:r w:rsidR="00703118" w:rsidRPr="004B3218">
        <w:rPr>
          <w:rFonts w:ascii="Arial" w:hAnsi="Arial"/>
        </w:rPr>
        <w:t>y schedules that differ by ATI l</w:t>
      </w:r>
      <w:r w:rsidRPr="004B3218">
        <w:rPr>
          <w:rFonts w:ascii="Arial" w:hAnsi="Arial"/>
        </w:rPr>
        <w:t>ocation and any other extenuating circumstances.  Any circumstances shall be communicated immediately to the appropriate ATI Planner and ATI Buyer.</w:t>
      </w:r>
    </w:p>
    <w:p w14:paraId="0E9BE922" w14:textId="77777777" w:rsidR="000B125C" w:rsidRPr="004B3218" w:rsidRDefault="000B125C" w:rsidP="00406AF7">
      <w:pPr>
        <w:pStyle w:val="Heading2"/>
      </w:pPr>
      <w:bookmarkStart w:id="13" w:name="_Toc132513428"/>
      <w:bookmarkStart w:id="14" w:name="_Toc120812169"/>
      <w:r w:rsidRPr="004B3218">
        <w:t>Contact for Materials Management</w:t>
      </w:r>
      <w:bookmarkEnd w:id="13"/>
      <w:bookmarkEnd w:id="14"/>
      <w:r w:rsidRPr="004B3218">
        <w:t xml:space="preserve">   </w:t>
      </w:r>
    </w:p>
    <w:p w14:paraId="0E4B7361" w14:textId="77777777" w:rsidR="000B125C" w:rsidRPr="00D868D1" w:rsidRDefault="000B125C" w:rsidP="009A2788">
      <w:pPr>
        <w:spacing w:before="160"/>
        <w:ind w:left="450"/>
        <w:jc w:val="both"/>
        <w:rPr>
          <w:rFonts w:ascii="Arial" w:hAnsi="Arial" w:cs="Helv"/>
          <w:color w:val="000000"/>
        </w:rPr>
      </w:pPr>
      <w:r w:rsidRPr="004B3218">
        <w:rPr>
          <w:rFonts w:ascii="Arial" w:hAnsi="Arial" w:cs="Helv"/>
          <w:color w:val="000000"/>
        </w:rPr>
        <w:t xml:space="preserve">Supplier shall provide ATI appropriate contact names and phone numbers to support daily operations during plant shutdown and also emergency coverage. Supplier also shall provide a 24 hour a day / 7 days a week emergency telephone number (English speaking staff, unless agreed to by ATI). This person must be able to receive schedules and to ship and expedite products accordingly. </w:t>
      </w:r>
    </w:p>
    <w:p w14:paraId="7F960249" w14:textId="77777777" w:rsidR="000B125C" w:rsidRPr="004B3218" w:rsidRDefault="000B125C" w:rsidP="00406AF7">
      <w:pPr>
        <w:pStyle w:val="Heading2"/>
      </w:pPr>
      <w:bookmarkStart w:id="15" w:name="_Toc132513429"/>
      <w:bookmarkStart w:id="16" w:name="_Toc120812170"/>
      <w:r w:rsidRPr="004B3218">
        <w:t>Supplier’s Union Contract</w:t>
      </w:r>
      <w:bookmarkEnd w:id="15"/>
      <w:bookmarkEnd w:id="16"/>
      <w:r w:rsidRPr="004B3218">
        <w:t xml:space="preserve">  </w:t>
      </w:r>
    </w:p>
    <w:p w14:paraId="38E2B79C" w14:textId="77777777" w:rsidR="000B125C" w:rsidRPr="004B3218" w:rsidRDefault="000B125C" w:rsidP="00D868D1">
      <w:pPr>
        <w:pStyle w:val="BodyText3"/>
        <w:ind w:left="450"/>
      </w:pPr>
      <w:r w:rsidRPr="004B3218">
        <w:t>Four (4) months prior to the Supplier’s union contract expiration, Supplier shall provide the contract expiration date to the appropriate ATI buyer and</w:t>
      </w:r>
      <w:r w:rsidR="00D868D1">
        <w:t xml:space="preserve"> the ATI Supply Chain Manager. </w:t>
      </w:r>
      <w:r w:rsidRPr="004B3218">
        <w:t>The ATI Supply Chain Manager shall issue the “Strike Bank Protection Letter” to each Supplier identified.  Upon receipt of the letter, the Supplier shall provide their strike bank status as defined by the ATI Supply Chain Manager, until th</w:t>
      </w:r>
      <w:r w:rsidR="00D868D1">
        <w:t xml:space="preserve">eir new agreement is ratified. </w:t>
      </w:r>
      <w:r w:rsidRPr="004B3218">
        <w:t>Suppliers are expected to have a similar process in place with their suppliers.</w:t>
      </w:r>
    </w:p>
    <w:p w14:paraId="6CAAB6B5" w14:textId="77777777" w:rsidR="000B125C" w:rsidRPr="004B3218" w:rsidRDefault="000B125C" w:rsidP="009A2788">
      <w:pPr>
        <w:spacing w:before="120"/>
        <w:ind w:left="450"/>
        <w:jc w:val="both"/>
        <w:rPr>
          <w:rFonts w:ascii="Arial" w:hAnsi="Arial" w:cs="Arial"/>
        </w:rPr>
      </w:pPr>
      <w:r w:rsidRPr="004B3218">
        <w:rPr>
          <w:rFonts w:ascii="Arial" w:hAnsi="Arial" w:cs="Arial"/>
        </w:rPr>
        <w:t>Supplier shall communicate new union contract information (Duns number, union name, union local, and expiration date) immediately to the specified ATI Locations and service customer contact(s).</w:t>
      </w:r>
    </w:p>
    <w:p w14:paraId="6C303231" w14:textId="77777777" w:rsidR="000B125C" w:rsidRPr="004B3218" w:rsidRDefault="000B125C" w:rsidP="00406AF7">
      <w:pPr>
        <w:pStyle w:val="Heading2"/>
      </w:pPr>
      <w:bookmarkStart w:id="17" w:name="_Toc132513430"/>
      <w:bookmarkStart w:id="18" w:name="_Toc120812171"/>
      <w:r w:rsidRPr="004B3218">
        <w:lastRenderedPageBreak/>
        <w:t xml:space="preserve">Bulletins on ATI </w:t>
      </w:r>
      <w:bookmarkEnd w:id="17"/>
      <w:r w:rsidRPr="004B3218">
        <w:t>website, www.allisontransmission.com</w:t>
      </w:r>
      <w:bookmarkEnd w:id="18"/>
      <w:r w:rsidRPr="004B3218">
        <w:t xml:space="preserve"> </w:t>
      </w:r>
      <w:bookmarkStart w:id="19" w:name="_Toc124908465"/>
    </w:p>
    <w:p w14:paraId="10026622" w14:textId="77777777" w:rsidR="000B125C" w:rsidRPr="004B3218" w:rsidRDefault="000B125C" w:rsidP="009A2788">
      <w:pPr>
        <w:ind w:left="450"/>
        <w:jc w:val="both"/>
        <w:rPr>
          <w:rFonts w:ascii="Arial" w:hAnsi="Arial"/>
        </w:rPr>
      </w:pPr>
      <w:r w:rsidRPr="004B3218">
        <w:rPr>
          <w:rFonts w:ascii="Arial" w:hAnsi="Arial"/>
          <w:bCs/>
        </w:rPr>
        <w:t>ATI may communicate with its Suppliers via the ATI website homepage, www.allisontransmission.com. Therefore</w:t>
      </w:r>
      <w:r w:rsidR="00C341B3">
        <w:rPr>
          <w:rFonts w:ascii="Arial" w:hAnsi="Arial"/>
          <w:bCs/>
        </w:rPr>
        <w:t>,</w:t>
      </w:r>
      <w:r w:rsidRPr="004B3218">
        <w:rPr>
          <w:rFonts w:ascii="Arial" w:hAnsi="Arial"/>
          <w:bCs/>
        </w:rPr>
        <w:t xml:space="preserve"> </w:t>
      </w:r>
      <w:r w:rsidR="006C63EC">
        <w:rPr>
          <w:rFonts w:ascii="Arial" w:hAnsi="Arial"/>
          <w:bCs/>
        </w:rPr>
        <w:t>ATI</w:t>
      </w:r>
      <w:r w:rsidRPr="004B3218">
        <w:rPr>
          <w:rFonts w:ascii="Arial" w:hAnsi="Arial"/>
          <w:bCs/>
        </w:rPr>
        <w:t xml:space="preserve"> request</w:t>
      </w:r>
      <w:r w:rsidR="006C63EC">
        <w:rPr>
          <w:rFonts w:ascii="Arial" w:hAnsi="Arial"/>
          <w:bCs/>
        </w:rPr>
        <w:t>s</w:t>
      </w:r>
      <w:r w:rsidRPr="004B3218">
        <w:rPr>
          <w:rFonts w:ascii="Arial" w:hAnsi="Arial"/>
          <w:bCs/>
        </w:rPr>
        <w:t xml:space="preserve"> that each Supplier review the Bulletins </w:t>
      </w:r>
      <w:r w:rsidR="006C63EC">
        <w:rPr>
          <w:rFonts w:ascii="Arial" w:hAnsi="Arial"/>
          <w:bCs/>
        </w:rPr>
        <w:t xml:space="preserve">on a </w:t>
      </w:r>
      <w:r w:rsidRPr="004B3218">
        <w:rPr>
          <w:rFonts w:ascii="Arial" w:hAnsi="Arial"/>
          <w:bCs/>
        </w:rPr>
        <w:t>daily</w:t>
      </w:r>
      <w:r w:rsidR="006C63EC">
        <w:rPr>
          <w:rFonts w:ascii="Arial" w:hAnsi="Arial"/>
          <w:bCs/>
        </w:rPr>
        <w:t xml:space="preserve"> basis</w:t>
      </w:r>
      <w:r w:rsidRPr="004B3218">
        <w:rPr>
          <w:rFonts w:ascii="Arial" w:hAnsi="Arial"/>
          <w:bCs/>
        </w:rPr>
        <w:t>.</w:t>
      </w:r>
      <w:r w:rsidRPr="004B3218">
        <w:rPr>
          <w:rFonts w:ascii="Arial" w:hAnsi="Arial"/>
          <w:b/>
        </w:rPr>
        <w:t xml:space="preserve">  </w:t>
      </w:r>
      <w:bookmarkEnd w:id="19"/>
      <w:r w:rsidRPr="004B3218">
        <w:rPr>
          <w:rFonts w:ascii="Arial" w:hAnsi="Arial"/>
        </w:rPr>
        <w:t xml:space="preserve"> </w:t>
      </w:r>
    </w:p>
    <w:p w14:paraId="4714E238" w14:textId="77777777" w:rsidR="00703118" w:rsidRPr="004B3218" w:rsidRDefault="00703118" w:rsidP="00406AF7">
      <w:pPr>
        <w:pStyle w:val="Heading1"/>
      </w:pPr>
      <w:bookmarkStart w:id="20" w:name="_Toc120812172"/>
      <w:bookmarkStart w:id="21" w:name="_Toc101254235"/>
      <w:bookmarkStart w:id="22" w:name="_Toc101770909"/>
      <w:r w:rsidRPr="004B3218">
        <w:t>INTRODUCTION – PacKAGING REQUIRMENTS</w:t>
      </w:r>
      <w:bookmarkEnd w:id="20"/>
    </w:p>
    <w:p w14:paraId="07375D35" w14:textId="77777777" w:rsidR="00703118" w:rsidRPr="004B3218" w:rsidRDefault="00703118" w:rsidP="009A2788">
      <w:pPr>
        <w:pStyle w:val="BodyText3"/>
        <w:outlineLvl w:val="2"/>
        <w:rPr>
          <w:color w:val="auto"/>
        </w:rPr>
      </w:pPr>
      <w:r w:rsidRPr="004B3218">
        <w:rPr>
          <w:color w:val="auto"/>
        </w:rPr>
        <w:t xml:space="preserve">Supply partners must collaborate with </w:t>
      </w:r>
      <w:r w:rsidR="00B65531">
        <w:rPr>
          <w:color w:val="auto"/>
        </w:rPr>
        <w:t>Allison Transmission, Inc. (ATI)</w:t>
      </w:r>
      <w:r w:rsidRPr="004B3218">
        <w:rPr>
          <w:color w:val="auto"/>
        </w:rPr>
        <w:t xml:space="preserve"> to promote packaging methods to ensure production parts arrive at Allison facilities in the same quality condition in which they were manufactured. Suppliers are encouraged to work with Allison to continually improve packaging strategies. Changes in plant facilities, sales volumes, part designs and packaging/handling technologies, etc., demand constant attention to guarantee the safest and most economical packaging is consistently utilized.</w:t>
      </w:r>
    </w:p>
    <w:p w14:paraId="71FF6C14" w14:textId="77777777" w:rsidR="00703118" w:rsidRPr="004B3218" w:rsidRDefault="00703118" w:rsidP="0027033E">
      <w:pPr>
        <w:numPr>
          <w:ilvl w:val="12"/>
          <w:numId w:val="0"/>
        </w:numPr>
        <w:spacing w:before="120" w:after="120"/>
        <w:outlineLvl w:val="2"/>
        <w:rPr>
          <w:rFonts w:ascii="Arial" w:hAnsi="Arial"/>
        </w:rPr>
      </w:pPr>
      <w:r w:rsidRPr="004B3218">
        <w:rPr>
          <w:rFonts w:ascii="Arial" w:hAnsi="Arial"/>
        </w:rPr>
        <w:t>Packaging is to be designed and used to:</w:t>
      </w:r>
    </w:p>
    <w:p w14:paraId="6EE23373" w14:textId="77777777" w:rsidR="00703118" w:rsidRPr="004B3218" w:rsidRDefault="00703118" w:rsidP="00F934EA">
      <w:pPr>
        <w:numPr>
          <w:ilvl w:val="0"/>
          <w:numId w:val="2"/>
        </w:numPr>
        <w:ind w:left="810"/>
        <w:outlineLvl w:val="2"/>
        <w:rPr>
          <w:rFonts w:ascii="Arial" w:hAnsi="Arial"/>
        </w:rPr>
      </w:pPr>
      <w:r w:rsidRPr="004B3218">
        <w:rPr>
          <w:rFonts w:ascii="Arial" w:hAnsi="Arial"/>
        </w:rPr>
        <w:t xml:space="preserve">contain and protect the production parts </w:t>
      </w:r>
    </w:p>
    <w:p w14:paraId="76DCAA1A" w14:textId="77777777" w:rsidR="00703118" w:rsidRPr="004B3218" w:rsidRDefault="00703118" w:rsidP="00F934EA">
      <w:pPr>
        <w:numPr>
          <w:ilvl w:val="0"/>
          <w:numId w:val="2"/>
        </w:numPr>
        <w:ind w:left="810"/>
        <w:outlineLvl w:val="2"/>
        <w:rPr>
          <w:rFonts w:ascii="Arial" w:hAnsi="Arial"/>
        </w:rPr>
      </w:pPr>
      <w:r w:rsidRPr="004B3218">
        <w:rPr>
          <w:rFonts w:ascii="Arial" w:hAnsi="Arial"/>
        </w:rPr>
        <w:t>help reduce inventory requirements (e.g. via small-lot ordering)</w:t>
      </w:r>
    </w:p>
    <w:p w14:paraId="0A7693DF" w14:textId="77777777" w:rsidR="00703118" w:rsidRPr="004B3218" w:rsidRDefault="00703118" w:rsidP="00F934EA">
      <w:pPr>
        <w:numPr>
          <w:ilvl w:val="0"/>
          <w:numId w:val="2"/>
        </w:numPr>
        <w:ind w:left="810"/>
        <w:outlineLvl w:val="2"/>
        <w:rPr>
          <w:rFonts w:ascii="Arial" w:hAnsi="Arial"/>
        </w:rPr>
      </w:pPr>
      <w:r w:rsidRPr="004B3218">
        <w:rPr>
          <w:rFonts w:ascii="Arial" w:hAnsi="Arial"/>
        </w:rPr>
        <w:t>promote efficient part access for the operator</w:t>
      </w:r>
    </w:p>
    <w:p w14:paraId="02137F33" w14:textId="77777777" w:rsidR="00703118" w:rsidRPr="004B3218" w:rsidRDefault="00703118" w:rsidP="00F934EA">
      <w:pPr>
        <w:numPr>
          <w:ilvl w:val="0"/>
          <w:numId w:val="2"/>
        </w:numPr>
        <w:ind w:left="810"/>
        <w:outlineLvl w:val="2"/>
        <w:rPr>
          <w:rFonts w:ascii="Arial" w:hAnsi="Arial"/>
        </w:rPr>
      </w:pPr>
      <w:r w:rsidRPr="004B3218">
        <w:rPr>
          <w:rFonts w:ascii="Arial" w:hAnsi="Arial"/>
        </w:rPr>
        <w:t>allow workspace flexibility</w:t>
      </w:r>
    </w:p>
    <w:p w14:paraId="410368F2" w14:textId="77777777" w:rsidR="00703118" w:rsidRPr="004B3218" w:rsidRDefault="00703118" w:rsidP="00F934EA">
      <w:pPr>
        <w:numPr>
          <w:ilvl w:val="0"/>
          <w:numId w:val="2"/>
        </w:numPr>
        <w:ind w:left="810"/>
        <w:outlineLvl w:val="2"/>
        <w:rPr>
          <w:rFonts w:ascii="Arial" w:hAnsi="Arial"/>
        </w:rPr>
      </w:pPr>
      <w:r w:rsidRPr="004B3218">
        <w:rPr>
          <w:rFonts w:ascii="Arial" w:hAnsi="Arial"/>
        </w:rPr>
        <w:t xml:space="preserve">minimize operator walk time </w:t>
      </w:r>
    </w:p>
    <w:p w14:paraId="3ADDE635" w14:textId="77777777" w:rsidR="00703118" w:rsidRPr="004B3218" w:rsidRDefault="00703118" w:rsidP="00F934EA">
      <w:pPr>
        <w:numPr>
          <w:ilvl w:val="0"/>
          <w:numId w:val="2"/>
        </w:numPr>
        <w:ind w:left="810"/>
        <w:outlineLvl w:val="2"/>
        <w:rPr>
          <w:rFonts w:ascii="Arial" w:hAnsi="Arial"/>
        </w:rPr>
      </w:pPr>
      <w:r w:rsidRPr="004B3218">
        <w:rPr>
          <w:rFonts w:ascii="Arial" w:hAnsi="Arial"/>
        </w:rPr>
        <w:t xml:space="preserve">provide efficient and ergonomically acceptable manual and/or mechanical handling </w:t>
      </w:r>
    </w:p>
    <w:p w14:paraId="6DD54502" w14:textId="77777777" w:rsidR="00703118" w:rsidRPr="004B3218" w:rsidRDefault="00703118" w:rsidP="00F934EA">
      <w:pPr>
        <w:numPr>
          <w:ilvl w:val="0"/>
          <w:numId w:val="2"/>
        </w:numPr>
        <w:ind w:left="810"/>
        <w:outlineLvl w:val="2"/>
        <w:rPr>
          <w:rFonts w:ascii="Arial" w:hAnsi="Arial"/>
        </w:rPr>
      </w:pPr>
      <w:r w:rsidRPr="004B3218">
        <w:rPr>
          <w:rFonts w:ascii="Arial" w:hAnsi="Arial"/>
        </w:rPr>
        <w:t>provide for effective use of plant space, trailers and railcars, e.g., high density packing</w:t>
      </w:r>
    </w:p>
    <w:p w14:paraId="29C5620D" w14:textId="77777777" w:rsidR="00703118" w:rsidRPr="004B3218" w:rsidRDefault="00703118" w:rsidP="00F934EA">
      <w:pPr>
        <w:numPr>
          <w:ilvl w:val="0"/>
          <w:numId w:val="2"/>
        </w:numPr>
        <w:ind w:left="810"/>
        <w:outlineLvl w:val="2"/>
        <w:rPr>
          <w:rFonts w:ascii="Arial" w:hAnsi="Arial"/>
        </w:rPr>
      </w:pPr>
      <w:r w:rsidRPr="004B3218">
        <w:rPr>
          <w:rFonts w:ascii="Arial" w:hAnsi="Arial"/>
        </w:rPr>
        <w:t>provide for responsible final disposition of obsolete packing materials by maximizing recycling and minimizing disposal. It is mandatory for s</w:t>
      </w:r>
      <w:r w:rsidRPr="004B3218">
        <w:rPr>
          <w:rFonts w:ascii="Arial" w:hAnsi="Arial"/>
          <w:i/>
          <w:iCs/>
        </w:rPr>
        <w:t xml:space="preserve">uppliers to maintain production containers at their designated facilities until the end of a model year program.  </w:t>
      </w:r>
    </w:p>
    <w:p w14:paraId="144F5E2C" w14:textId="77777777" w:rsidR="00703118" w:rsidRPr="004B3218" w:rsidRDefault="00B65531" w:rsidP="009A2788">
      <w:pPr>
        <w:pStyle w:val="BodyText3"/>
        <w:spacing w:before="120"/>
        <w:outlineLvl w:val="2"/>
        <w:rPr>
          <w:color w:val="auto"/>
        </w:rPr>
      </w:pPr>
      <w:r>
        <w:rPr>
          <w:color w:val="auto"/>
        </w:rPr>
        <w:t>ALLISON TRANSMISSION, INC. (ATI)</w:t>
      </w:r>
      <w:r w:rsidR="00703118" w:rsidRPr="004B3218">
        <w:rPr>
          <w:color w:val="auto"/>
        </w:rPr>
        <w:t xml:space="preserve"> Containerization </w:t>
      </w:r>
      <w:r w:rsidR="00C341B3">
        <w:rPr>
          <w:color w:val="auto"/>
        </w:rPr>
        <w:t>may</w:t>
      </w:r>
      <w:r w:rsidR="00703118" w:rsidRPr="004B3218">
        <w:rPr>
          <w:color w:val="auto"/>
        </w:rPr>
        <w:t xml:space="preserve"> provide returnable containers for parts shipped from Tier 1 Suppliers to </w:t>
      </w:r>
      <w:r>
        <w:rPr>
          <w:color w:val="auto"/>
        </w:rPr>
        <w:t>ALLISON TRANSMISSION, INC. (ATI)</w:t>
      </w:r>
      <w:r w:rsidR="00703118" w:rsidRPr="004B3218">
        <w:rPr>
          <w:color w:val="auto"/>
        </w:rPr>
        <w:t xml:space="preserve"> Assembly Plants.   The type of returnable container is specified on the </w:t>
      </w:r>
      <w:r>
        <w:rPr>
          <w:color w:val="auto"/>
        </w:rPr>
        <w:t xml:space="preserve">ALLISON TRANSMISSION, INC. (ATI) </w:t>
      </w:r>
      <w:r w:rsidR="00703118" w:rsidRPr="004B3218">
        <w:rPr>
          <w:color w:val="auto"/>
        </w:rPr>
        <w:t>1703 Container Assumption form included with the Request For Quote (RFQ). Optional bids may be submitted suggesting a different container.</w:t>
      </w:r>
    </w:p>
    <w:p w14:paraId="43DC8278" w14:textId="77777777" w:rsidR="00703118" w:rsidRPr="004B3218" w:rsidRDefault="00703118" w:rsidP="009A2788">
      <w:pPr>
        <w:pStyle w:val="BodyText3"/>
        <w:spacing w:before="120"/>
        <w:outlineLvl w:val="2"/>
        <w:rPr>
          <w:color w:val="auto"/>
        </w:rPr>
      </w:pPr>
      <w:r w:rsidRPr="004B3218">
        <w:rPr>
          <w:color w:val="auto"/>
        </w:rPr>
        <w:t xml:space="preserve">Suppliers must quote, develop, test/validate and be prepared to ship in backup </w:t>
      </w:r>
      <w:r w:rsidRPr="004B3218">
        <w:rPr>
          <w:i/>
          <w:iCs/>
          <w:color w:val="auto"/>
        </w:rPr>
        <w:t>expendable</w:t>
      </w:r>
      <w:r w:rsidRPr="004B3218">
        <w:rPr>
          <w:color w:val="auto"/>
        </w:rPr>
        <w:t xml:space="preserve"> packaging in the event sufficient returnable containers are not available. Failure to comply may result in</w:t>
      </w:r>
      <w:r w:rsidR="000F58ED">
        <w:rPr>
          <w:color w:val="auto"/>
        </w:rPr>
        <w:t xml:space="preserve"> Quality Notification notice</w:t>
      </w:r>
      <w:r w:rsidRPr="004B3218">
        <w:rPr>
          <w:color w:val="auto"/>
        </w:rPr>
        <w:t xml:space="preserve"> being issued.</w:t>
      </w:r>
    </w:p>
    <w:p w14:paraId="7D86102E" w14:textId="77777777" w:rsidR="00703118" w:rsidRPr="004B3218" w:rsidRDefault="00703118" w:rsidP="009A2788">
      <w:pPr>
        <w:pStyle w:val="BodyText3"/>
        <w:spacing w:before="120" w:after="120"/>
        <w:outlineLvl w:val="2"/>
      </w:pPr>
      <w:r w:rsidRPr="004B3218">
        <w:t xml:space="preserve">Additional requirements within </w:t>
      </w:r>
      <w:r w:rsidR="00B65531">
        <w:t xml:space="preserve">ALLISON TRANSMISSION, INC. (ATI) </w:t>
      </w:r>
      <w:r w:rsidRPr="004B3218">
        <w:t>are specified in the following documents:</w:t>
      </w:r>
    </w:p>
    <w:p w14:paraId="1B27A5B5" w14:textId="77777777" w:rsidR="001D1B26" w:rsidRPr="001D1B26" w:rsidRDefault="001D1B26" w:rsidP="009234D8">
      <w:pPr>
        <w:numPr>
          <w:ilvl w:val="0"/>
          <w:numId w:val="3"/>
        </w:numPr>
        <w:tabs>
          <w:tab w:val="clear" w:pos="720"/>
        </w:tabs>
        <w:ind w:left="810"/>
        <w:rPr>
          <w:rFonts w:ascii="Arial" w:hAnsi="Arial" w:cs="Arial"/>
          <w:b/>
        </w:rPr>
      </w:pPr>
      <w:r w:rsidRPr="004B3218">
        <w:rPr>
          <w:rFonts w:ascii="Arial" w:hAnsi="Arial"/>
        </w:rPr>
        <w:t>Various bulletins archived at http://</w:t>
      </w:r>
      <w:r w:rsidRPr="001D1B26">
        <w:rPr>
          <w:rFonts w:ascii="Arial" w:hAnsi="Arial"/>
          <w:color w:val="000000" w:themeColor="text1"/>
        </w:rPr>
        <w:t>www.allisontransmission.com</w:t>
      </w:r>
    </w:p>
    <w:p w14:paraId="5B0CC0EE" w14:textId="77777777" w:rsidR="00703118" w:rsidRPr="004B3218" w:rsidRDefault="00B65531" w:rsidP="009234D8">
      <w:pPr>
        <w:pStyle w:val="BodyText3"/>
        <w:numPr>
          <w:ilvl w:val="0"/>
          <w:numId w:val="3"/>
        </w:numPr>
        <w:tabs>
          <w:tab w:val="clear" w:pos="720"/>
        </w:tabs>
        <w:ind w:left="810"/>
        <w:jc w:val="left"/>
        <w:outlineLvl w:val="2"/>
        <w:rPr>
          <w:color w:val="auto"/>
        </w:rPr>
      </w:pPr>
      <w:r>
        <w:t>ALLISON TRANSMISSION, INC. (ATI)</w:t>
      </w:r>
      <w:r w:rsidR="00BB0505">
        <w:t xml:space="preserve"> </w:t>
      </w:r>
      <w:r w:rsidR="00703118" w:rsidRPr="004B3218">
        <w:t>1703 “Container Plan Form”</w:t>
      </w:r>
    </w:p>
    <w:p w14:paraId="135262CC" w14:textId="77777777" w:rsidR="00703118" w:rsidRPr="004B3218" w:rsidRDefault="00B65531" w:rsidP="009234D8">
      <w:pPr>
        <w:pStyle w:val="BodyText3"/>
        <w:numPr>
          <w:ilvl w:val="0"/>
          <w:numId w:val="3"/>
        </w:numPr>
        <w:tabs>
          <w:tab w:val="clear" w:pos="720"/>
        </w:tabs>
        <w:ind w:left="810"/>
        <w:jc w:val="left"/>
        <w:outlineLvl w:val="2"/>
        <w:rPr>
          <w:color w:val="auto"/>
          <w:lang w:val="fr-FR"/>
        </w:rPr>
      </w:pPr>
      <w:r>
        <w:rPr>
          <w:lang w:val="fr-FR"/>
        </w:rPr>
        <w:t xml:space="preserve">ALLISON TRANSMISSION, INC. (ATI) </w:t>
      </w:r>
      <w:r w:rsidR="00703118" w:rsidRPr="004B3218">
        <w:rPr>
          <w:lang w:val="fr-FR"/>
        </w:rPr>
        <w:t>1724 “Label Template” document</w:t>
      </w:r>
    </w:p>
    <w:p w14:paraId="5AA4FB02" w14:textId="77777777" w:rsidR="00CD74CD" w:rsidRPr="0053173D" w:rsidRDefault="00CD74CD" w:rsidP="00406AF7">
      <w:pPr>
        <w:pStyle w:val="Heading1"/>
      </w:pPr>
      <w:bookmarkStart w:id="23" w:name="_Toc120812173"/>
      <w:r w:rsidRPr="004B3218">
        <w:lastRenderedPageBreak/>
        <w:t>GENERAL REQUIREMENTS</w:t>
      </w:r>
      <w:bookmarkEnd w:id="21"/>
      <w:bookmarkEnd w:id="22"/>
      <w:r w:rsidRPr="004B3218">
        <w:t xml:space="preserve"> </w:t>
      </w:r>
      <w:r w:rsidR="0053173D">
        <w:t>–</w:t>
      </w:r>
      <w:r w:rsidRPr="004B3218">
        <w:t xml:space="preserve"> PACKAging</w:t>
      </w:r>
      <w:bookmarkEnd w:id="23"/>
    </w:p>
    <w:p w14:paraId="063E5FD6" w14:textId="77777777" w:rsidR="00CD74CD" w:rsidRPr="004B3218" w:rsidRDefault="00CD74CD" w:rsidP="00AA0CE4">
      <w:pPr>
        <w:spacing w:before="120"/>
        <w:outlineLvl w:val="2"/>
        <w:rPr>
          <w:rFonts w:ascii="Arial" w:hAnsi="Arial"/>
        </w:rPr>
      </w:pPr>
      <w:r w:rsidRPr="004B3218">
        <w:rPr>
          <w:rFonts w:ascii="Arial" w:hAnsi="Arial"/>
        </w:rPr>
        <w:t xml:space="preserve">The supplier must designate a single-point packaging contact for problem resolution. </w:t>
      </w:r>
    </w:p>
    <w:p w14:paraId="21EF3BA2" w14:textId="77777777" w:rsidR="00CD74CD" w:rsidRPr="004B3218" w:rsidRDefault="00CD74CD" w:rsidP="00406AF7">
      <w:pPr>
        <w:pStyle w:val="Heading2"/>
      </w:pPr>
      <w:bookmarkStart w:id="24" w:name="_Toc120812174"/>
      <w:r w:rsidRPr="004B3218">
        <w:t>Container Cleanliness</w:t>
      </w:r>
      <w:bookmarkEnd w:id="24"/>
    </w:p>
    <w:p w14:paraId="71CF73BD" w14:textId="77777777" w:rsidR="00CD74CD" w:rsidRPr="004B3218" w:rsidRDefault="000C014C" w:rsidP="009A2788">
      <w:pPr>
        <w:spacing w:before="120"/>
        <w:ind w:left="450"/>
        <w:jc w:val="both"/>
        <w:rPr>
          <w:rFonts w:ascii="Arial" w:hAnsi="Arial"/>
        </w:rPr>
      </w:pPr>
      <w:r w:rsidRPr="004B3218">
        <w:rPr>
          <w:rFonts w:ascii="Arial" w:hAnsi="Arial"/>
        </w:rPr>
        <w:t>ATI will provide clean containers, however s</w:t>
      </w:r>
      <w:r w:rsidR="00CD74CD" w:rsidRPr="004B3218">
        <w:rPr>
          <w:rFonts w:ascii="Arial" w:hAnsi="Arial"/>
        </w:rPr>
        <w:t xml:space="preserve">uppliers are </w:t>
      </w:r>
      <w:r w:rsidRPr="004B3218">
        <w:rPr>
          <w:rFonts w:ascii="Arial" w:hAnsi="Arial"/>
        </w:rPr>
        <w:t xml:space="preserve">STILL </w:t>
      </w:r>
      <w:r w:rsidR="00CD74CD" w:rsidRPr="004B3218">
        <w:rPr>
          <w:rFonts w:ascii="Arial" w:hAnsi="Arial"/>
        </w:rPr>
        <w:t xml:space="preserve">responsible for maintaining clean returnable containers. This includes removing residue from returnable containers and expendable dunnage as required, and prior to usage. Returnable containers must be cleaned of all one time shipment labels. Until containers and dunnage are ready for use, suppliers are responsible for storing them in a manner that will allow for ease of inventories, maintain cleanliness, and protection from excessive environmental exposure. </w:t>
      </w:r>
      <w:r w:rsidRPr="004B3218">
        <w:rPr>
          <w:rFonts w:ascii="Arial" w:hAnsi="Arial"/>
        </w:rPr>
        <w:t xml:space="preserve">If </w:t>
      </w:r>
      <w:r w:rsidR="007D2BBE">
        <w:rPr>
          <w:rFonts w:ascii="Arial" w:hAnsi="Arial"/>
        </w:rPr>
        <w:t xml:space="preserve">unusually dirty </w:t>
      </w:r>
      <w:r w:rsidRPr="004B3218">
        <w:rPr>
          <w:rFonts w:ascii="Arial" w:hAnsi="Arial"/>
        </w:rPr>
        <w:t>containers arrive at the supplier</w:t>
      </w:r>
      <w:r w:rsidR="007D2BBE">
        <w:rPr>
          <w:rFonts w:ascii="Arial" w:hAnsi="Arial"/>
        </w:rPr>
        <w:t xml:space="preserve">, </w:t>
      </w:r>
      <w:r w:rsidR="009C1FE6">
        <w:rPr>
          <w:rFonts w:ascii="Arial" w:hAnsi="Arial"/>
        </w:rPr>
        <w:t xml:space="preserve">the </w:t>
      </w:r>
      <w:r w:rsidRPr="004B3218">
        <w:rPr>
          <w:rFonts w:ascii="Arial" w:hAnsi="Arial"/>
        </w:rPr>
        <w:t xml:space="preserve">Allison </w:t>
      </w:r>
      <w:r w:rsidR="009C1FE6">
        <w:rPr>
          <w:rFonts w:ascii="Arial" w:hAnsi="Arial"/>
        </w:rPr>
        <w:t xml:space="preserve">Planner </w:t>
      </w:r>
      <w:r w:rsidRPr="004B3218">
        <w:rPr>
          <w:rFonts w:ascii="Arial" w:hAnsi="Arial"/>
        </w:rPr>
        <w:t>should be notified in order to address the issue.</w:t>
      </w:r>
      <w:r w:rsidR="009C1FE6">
        <w:rPr>
          <w:rFonts w:ascii="Arial" w:hAnsi="Arial"/>
        </w:rPr>
        <w:t xml:space="preserve">  The containers should be labeled as “dirty” and returned to the ATI LLP.</w:t>
      </w:r>
    </w:p>
    <w:p w14:paraId="3E981B36" w14:textId="77777777" w:rsidR="000C014C" w:rsidRPr="004B3218" w:rsidRDefault="000C014C" w:rsidP="00406AF7">
      <w:pPr>
        <w:pStyle w:val="Heading2"/>
      </w:pPr>
      <w:bookmarkStart w:id="25" w:name="_Toc120812175"/>
      <w:r w:rsidRPr="004B3218">
        <w:t>Use of Other Containers</w:t>
      </w:r>
      <w:bookmarkEnd w:id="25"/>
    </w:p>
    <w:p w14:paraId="6C58C2B4" w14:textId="77777777" w:rsidR="00CD74CD" w:rsidRPr="004B3218" w:rsidRDefault="00CD74CD" w:rsidP="009A2788">
      <w:pPr>
        <w:spacing w:before="120"/>
        <w:ind w:left="450"/>
        <w:jc w:val="both"/>
        <w:rPr>
          <w:rFonts w:ascii="Arial" w:hAnsi="Arial"/>
        </w:rPr>
      </w:pPr>
      <w:r w:rsidRPr="004B3218">
        <w:rPr>
          <w:rFonts w:ascii="Arial" w:hAnsi="Arial"/>
        </w:rPr>
        <w:t xml:space="preserve">Suppliers must ship production parts in the container, and with the standard pack quantity, designated on the </w:t>
      </w:r>
      <w:r w:rsidR="00565430" w:rsidRPr="004B3218">
        <w:rPr>
          <w:rFonts w:ascii="Arial" w:hAnsi="Arial"/>
        </w:rPr>
        <w:t>ALLISON TRANSMISSION, INC.</w:t>
      </w:r>
      <w:r w:rsidR="00BB0505">
        <w:rPr>
          <w:rFonts w:ascii="Arial" w:hAnsi="Arial"/>
        </w:rPr>
        <w:t xml:space="preserve"> (ATI)</w:t>
      </w:r>
      <w:r w:rsidRPr="004B3218">
        <w:rPr>
          <w:rFonts w:ascii="Arial" w:hAnsi="Arial"/>
        </w:rPr>
        <w:t xml:space="preserve"> 862 Ship Authorization.</w:t>
      </w:r>
      <w:r w:rsidR="00BB0505">
        <w:rPr>
          <w:rFonts w:ascii="Arial" w:hAnsi="Arial"/>
        </w:rPr>
        <w:t xml:space="preserve">  </w:t>
      </w:r>
      <w:r w:rsidRPr="004B3218">
        <w:rPr>
          <w:rFonts w:ascii="Arial" w:hAnsi="Arial"/>
        </w:rPr>
        <w:t xml:space="preserve">Any deviation in container type (such as the Use of a backup expendable container by suppliers) must be pre-approved by </w:t>
      </w:r>
      <w:r w:rsidR="00565430" w:rsidRPr="004B3218">
        <w:rPr>
          <w:rFonts w:ascii="Arial" w:hAnsi="Arial"/>
        </w:rPr>
        <w:t>Allison Transmission, Inc.</w:t>
      </w:r>
      <w:r w:rsidRPr="004B3218">
        <w:rPr>
          <w:rFonts w:ascii="Arial" w:hAnsi="Arial"/>
        </w:rPr>
        <w:t xml:space="preserve">’s packaging coordinator. </w:t>
      </w:r>
      <w:r w:rsidRPr="004B3218">
        <w:rPr>
          <w:rFonts w:ascii="Arial" w:hAnsi="Arial"/>
          <w:i/>
          <w:iCs/>
        </w:rPr>
        <w:t>Failure to do so will result in the issuance of a</w:t>
      </w:r>
      <w:r w:rsidR="000F58ED">
        <w:rPr>
          <w:rFonts w:ascii="Arial" w:hAnsi="Arial"/>
          <w:i/>
          <w:iCs/>
        </w:rPr>
        <w:t xml:space="preserve"> Quality Notification notice</w:t>
      </w:r>
      <w:r w:rsidRPr="004B3218">
        <w:rPr>
          <w:rFonts w:ascii="Arial" w:hAnsi="Arial"/>
          <w:i/>
          <w:iCs/>
        </w:rPr>
        <w:t xml:space="preserve">.  </w:t>
      </w:r>
      <w:r w:rsidRPr="004B3218">
        <w:rPr>
          <w:rFonts w:ascii="Arial" w:hAnsi="Arial"/>
          <w:iCs/>
        </w:rPr>
        <w:t>The backup expendable container must be the same or smaller dimensions as the standard returnable container, and contain the exact amount of pieces as the standard pack.</w:t>
      </w:r>
      <w:r w:rsidR="00C341B3">
        <w:rPr>
          <w:rFonts w:ascii="Arial" w:hAnsi="Arial"/>
          <w:iCs/>
        </w:rPr>
        <w:t xml:space="preserve">  Packaging </w:t>
      </w:r>
      <w:r w:rsidR="009C1FE6">
        <w:rPr>
          <w:rFonts w:ascii="Arial" w:hAnsi="Arial"/>
          <w:iCs/>
        </w:rPr>
        <w:t xml:space="preserve">and transportation routings </w:t>
      </w:r>
      <w:r w:rsidR="00C341B3">
        <w:rPr>
          <w:rFonts w:ascii="Arial" w:hAnsi="Arial"/>
          <w:iCs/>
        </w:rPr>
        <w:t>information is available on www.allisontransmission.com.</w:t>
      </w:r>
    </w:p>
    <w:p w14:paraId="2432564C" w14:textId="77777777" w:rsidR="000C014C" w:rsidRPr="004B3218" w:rsidRDefault="000C014C" w:rsidP="00406AF7">
      <w:pPr>
        <w:pStyle w:val="Heading2"/>
      </w:pPr>
      <w:bookmarkStart w:id="26" w:name="_Toc120812176"/>
      <w:r w:rsidRPr="004B3218">
        <w:t>Shipping Requirements</w:t>
      </w:r>
      <w:bookmarkEnd w:id="26"/>
    </w:p>
    <w:p w14:paraId="3A257275" w14:textId="77777777" w:rsidR="00CD74CD" w:rsidRPr="004B3218" w:rsidRDefault="00CD74CD" w:rsidP="009A2788">
      <w:pPr>
        <w:spacing w:before="120"/>
        <w:ind w:left="450"/>
        <w:jc w:val="both"/>
        <w:rPr>
          <w:rFonts w:ascii="Arial" w:hAnsi="Arial"/>
        </w:rPr>
      </w:pPr>
      <w:r w:rsidRPr="004B3218">
        <w:rPr>
          <w:rFonts w:ascii="Arial" w:hAnsi="Arial"/>
        </w:rPr>
        <w:t>Suppliers must pack, label and ship in compliance with the requirements of common carriers (i.e., Uniform Freight Classification and/or National Motor Freight Classification, etc.), and follow all applicable “Hazardous Materials Transportation Regulations,” including Occupational Safety and Health Administration (OSHA) and UN Hazard Communication Standards. Federal Motor Vehicle Safety Standards (FMVSS) or On-Board Diagnostics (OBD) designated parts may require special packaging and approval.</w:t>
      </w:r>
    </w:p>
    <w:p w14:paraId="49A4CBF8" w14:textId="77777777" w:rsidR="000C014C" w:rsidRPr="004B3218" w:rsidRDefault="000C014C" w:rsidP="00406AF7">
      <w:pPr>
        <w:pStyle w:val="Heading2"/>
      </w:pPr>
      <w:bookmarkStart w:id="27" w:name="_Toc120812177"/>
      <w:r w:rsidRPr="004B3218">
        <w:t>Labeling</w:t>
      </w:r>
      <w:bookmarkEnd w:id="27"/>
    </w:p>
    <w:p w14:paraId="5231BE49" w14:textId="77777777" w:rsidR="00CD74CD" w:rsidRPr="004B3218" w:rsidRDefault="00CD74CD" w:rsidP="009A2788">
      <w:pPr>
        <w:spacing w:before="120"/>
        <w:ind w:left="450"/>
        <w:jc w:val="both"/>
        <w:rPr>
          <w:rFonts w:ascii="Arial" w:hAnsi="Arial"/>
        </w:rPr>
      </w:pPr>
      <w:r w:rsidRPr="004B3218">
        <w:rPr>
          <w:rFonts w:ascii="Arial" w:hAnsi="Arial"/>
        </w:rPr>
        <w:t xml:space="preserve">Suppliers must label containers in accordance with the </w:t>
      </w:r>
      <w:r w:rsidR="00B65531">
        <w:rPr>
          <w:rFonts w:ascii="Arial" w:hAnsi="Arial"/>
        </w:rPr>
        <w:t xml:space="preserve">ALLISON TRANSMISSION, INC. (ATI) </w:t>
      </w:r>
      <w:r w:rsidRPr="004B3218">
        <w:rPr>
          <w:rFonts w:ascii="Arial" w:hAnsi="Arial"/>
        </w:rPr>
        <w:t xml:space="preserve">Shipping Parts Identification Label Standard </w:t>
      </w:r>
      <w:r w:rsidR="007D2BBE">
        <w:rPr>
          <w:rFonts w:ascii="Arial" w:hAnsi="Arial"/>
        </w:rPr>
        <w:t xml:space="preserve">AT-1724 </w:t>
      </w:r>
      <w:r w:rsidRPr="004B3218">
        <w:rPr>
          <w:rFonts w:ascii="Arial" w:hAnsi="Arial"/>
        </w:rPr>
        <w:t xml:space="preserve">available in </w:t>
      </w:r>
      <w:r w:rsidR="00B65531">
        <w:rPr>
          <w:rFonts w:ascii="Arial" w:hAnsi="Arial"/>
        </w:rPr>
        <w:t xml:space="preserve">ALLISON TRANSMISSION, INC. (ATI) </w:t>
      </w:r>
      <w:r w:rsidRPr="004B3218">
        <w:rPr>
          <w:rFonts w:ascii="Arial" w:hAnsi="Arial"/>
        </w:rPr>
        <w:t>website.</w:t>
      </w:r>
    </w:p>
    <w:p w14:paraId="595DE483" w14:textId="77777777" w:rsidR="000C014C" w:rsidRPr="004B3218" w:rsidRDefault="000C014C" w:rsidP="00406AF7">
      <w:pPr>
        <w:pStyle w:val="Heading2"/>
      </w:pPr>
      <w:bookmarkStart w:id="28" w:name="_Toc120812178"/>
      <w:r w:rsidRPr="004B3218">
        <w:t>Palletizing</w:t>
      </w:r>
      <w:bookmarkEnd w:id="28"/>
    </w:p>
    <w:p w14:paraId="0214684F" w14:textId="77777777" w:rsidR="00CD74CD" w:rsidRPr="004B3218" w:rsidRDefault="00CD74CD" w:rsidP="009A2788">
      <w:pPr>
        <w:spacing w:before="120"/>
        <w:ind w:left="450"/>
        <w:jc w:val="both"/>
        <w:rPr>
          <w:rFonts w:ascii="Arial" w:hAnsi="Arial"/>
        </w:rPr>
      </w:pPr>
      <w:r w:rsidRPr="004B3218">
        <w:rPr>
          <w:rFonts w:ascii="Arial" w:hAnsi="Arial"/>
        </w:rPr>
        <w:t>All material must be palletized to permit handling with industrial trucks when sufficient part quantities are to be shipped. Two-thirds of a layer of</w:t>
      </w:r>
      <w:r w:rsidRPr="004B3218">
        <w:rPr>
          <w:rFonts w:ascii="Arial" w:hAnsi="Arial"/>
          <w:color w:val="FF00FF"/>
        </w:rPr>
        <w:t xml:space="preserve"> </w:t>
      </w:r>
      <w:r w:rsidRPr="004B3218">
        <w:rPr>
          <w:rFonts w:ascii="Arial" w:hAnsi="Arial"/>
        </w:rPr>
        <w:t>containers</w:t>
      </w:r>
      <w:r w:rsidRPr="004B3218">
        <w:rPr>
          <w:rFonts w:ascii="Arial" w:hAnsi="Arial"/>
          <w:color w:val="FF00FF"/>
        </w:rPr>
        <w:t xml:space="preserve"> </w:t>
      </w:r>
      <w:r w:rsidRPr="004B3218">
        <w:rPr>
          <w:rFonts w:ascii="Arial" w:hAnsi="Arial"/>
        </w:rPr>
        <w:t>on a pallet is</w:t>
      </w:r>
      <w:r w:rsidRPr="004B3218">
        <w:rPr>
          <w:rFonts w:ascii="Arial" w:hAnsi="Arial"/>
          <w:color w:val="FF00FF"/>
        </w:rPr>
        <w:t xml:space="preserve"> </w:t>
      </w:r>
      <w:r w:rsidRPr="004B3218">
        <w:rPr>
          <w:rFonts w:ascii="Arial" w:hAnsi="Arial"/>
        </w:rPr>
        <w:lastRenderedPageBreak/>
        <w:t xml:space="preserve">sufficient volume to require palletizing. </w:t>
      </w:r>
      <w:r w:rsidR="00C341B3">
        <w:rPr>
          <w:rFonts w:ascii="Arial" w:hAnsi="Arial"/>
        </w:rPr>
        <w:t xml:space="preserve"> </w:t>
      </w:r>
      <w:r w:rsidRPr="004B3218">
        <w:rPr>
          <w:rFonts w:ascii="Arial" w:hAnsi="Arial"/>
          <w:bCs/>
        </w:rPr>
        <w:t xml:space="preserve">All four corners of the pallet should be supported with product. </w:t>
      </w:r>
    </w:p>
    <w:p w14:paraId="63F255B2" w14:textId="77777777" w:rsidR="000C014C" w:rsidRPr="004B3218" w:rsidRDefault="000C014C" w:rsidP="00406AF7">
      <w:pPr>
        <w:pStyle w:val="Heading2"/>
      </w:pPr>
      <w:bookmarkStart w:id="29" w:name="_Toc120812179"/>
      <w:r w:rsidRPr="004B3218">
        <w:t>Loading</w:t>
      </w:r>
      <w:bookmarkEnd w:id="29"/>
    </w:p>
    <w:p w14:paraId="62CE73F1" w14:textId="77777777" w:rsidR="00CD74CD" w:rsidRPr="004B3218" w:rsidRDefault="00CD74CD" w:rsidP="009A2788">
      <w:pPr>
        <w:spacing w:before="120"/>
        <w:ind w:left="450"/>
        <w:jc w:val="both"/>
        <w:rPr>
          <w:rFonts w:ascii="Arial" w:hAnsi="Arial"/>
        </w:rPr>
      </w:pPr>
      <w:r w:rsidRPr="004B3218">
        <w:rPr>
          <w:rFonts w:ascii="Arial" w:hAnsi="Arial"/>
        </w:rPr>
        <w:t xml:space="preserve">Suppliers must properly load and unload containers as directed by the Lead Logistics Provider (LLP) / </w:t>
      </w:r>
      <w:r w:rsidR="00B65531">
        <w:rPr>
          <w:rFonts w:ascii="Arial" w:hAnsi="Arial"/>
        </w:rPr>
        <w:t xml:space="preserve">ALLISON TRANSMISSION, INC. (ATI) </w:t>
      </w:r>
      <w:r w:rsidRPr="004B3218">
        <w:rPr>
          <w:rFonts w:ascii="Arial" w:hAnsi="Arial"/>
        </w:rPr>
        <w:t>Logistics Group</w:t>
      </w:r>
      <w:r w:rsidRPr="004B3218">
        <w:rPr>
          <w:rFonts w:ascii="Arial" w:hAnsi="Arial"/>
          <w:b/>
          <w:bCs/>
        </w:rPr>
        <w:t>,</w:t>
      </w:r>
      <w:r w:rsidRPr="004B3218">
        <w:rPr>
          <w:rFonts w:ascii="Arial" w:hAnsi="Arial"/>
        </w:rPr>
        <w:t xml:space="preserve"> to ensure production part quality is not compromised and to comply with any other shipping instructions from the destination plant’s Logistics Group.</w:t>
      </w:r>
    </w:p>
    <w:p w14:paraId="2542D312" w14:textId="77777777" w:rsidR="000C014C" w:rsidRPr="004B3218" w:rsidRDefault="000C014C" w:rsidP="00406AF7">
      <w:pPr>
        <w:pStyle w:val="Heading2"/>
      </w:pPr>
      <w:bookmarkStart w:id="30" w:name="_Toc120812180"/>
      <w:r w:rsidRPr="004B3218">
        <w:t>Container Tracking</w:t>
      </w:r>
      <w:bookmarkEnd w:id="30"/>
    </w:p>
    <w:p w14:paraId="0FA8304F" w14:textId="77777777" w:rsidR="00CD74CD" w:rsidRPr="004B3218" w:rsidRDefault="00CD74CD" w:rsidP="009A2788">
      <w:pPr>
        <w:spacing w:before="120"/>
        <w:ind w:left="450"/>
        <w:jc w:val="both"/>
        <w:rPr>
          <w:rFonts w:ascii="Arial" w:hAnsi="Arial"/>
        </w:rPr>
      </w:pPr>
      <w:r w:rsidRPr="004B3218">
        <w:rPr>
          <w:rFonts w:ascii="Arial" w:hAnsi="Arial"/>
          <w:bCs/>
        </w:rPr>
        <w:t>At all times, a</w:t>
      </w:r>
      <w:r w:rsidRPr="004B3218">
        <w:rPr>
          <w:rFonts w:ascii="Arial" w:hAnsi="Arial"/>
          <w:b/>
          <w:color w:val="FF9900"/>
        </w:rPr>
        <w:t xml:space="preserve"> </w:t>
      </w:r>
      <w:r w:rsidRPr="004B3218">
        <w:rPr>
          <w:rFonts w:ascii="Arial" w:hAnsi="Arial"/>
          <w:bCs/>
        </w:rPr>
        <w:t>s</w:t>
      </w:r>
      <w:r w:rsidRPr="004B3218">
        <w:rPr>
          <w:rFonts w:ascii="Arial" w:hAnsi="Arial"/>
        </w:rPr>
        <w:t xml:space="preserve">upplier must maintain and be able to provide accurate shipping and receiving records for </w:t>
      </w:r>
      <w:r w:rsidR="00B65531">
        <w:rPr>
          <w:rFonts w:ascii="Arial" w:hAnsi="Arial"/>
        </w:rPr>
        <w:t xml:space="preserve">ALLISON TRANSMISSION, INC. (ATI) </w:t>
      </w:r>
      <w:r w:rsidRPr="004B3218">
        <w:rPr>
          <w:rFonts w:ascii="Arial" w:hAnsi="Arial"/>
        </w:rPr>
        <w:t>-</w:t>
      </w:r>
      <w:r w:rsidR="00B65531">
        <w:rPr>
          <w:rFonts w:ascii="Arial" w:hAnsi="Arial"/>
        </w:rPr>
        <w:t xml:space="preserve"> </w:t>
      </w:r>
      <w:r w:rsidRPr="004B3218">
        <w:rPr>
          <w:rFonts w:ascii="Arial" w:hAnsi="Arial"/>
        </w:rPr>
        <w:t xml:space="preserve">owned containers and equipment on consignment. This includes outbound shipments by container and location, as well as maintaining in plant inventories. </w:t>
      </w:r>
    </w:p>
    <w:p w14:paraId="42520736" w14:textId="77777777" w:rsidR="00CD74CD" w:rsidRPr="004B3218" w:rsidRDefault="00CD74CD" w:rsidP="00406AF7">
      <w:pPr>
        <w:pStyle w:val="Heading2"/>
      </w:pPr>
      <w:bookmarkStart w:id="31" w:name="_Toc120812181"/>
      <w:r w:rsidRPr="004B3218">
        <w:t>Import Requirements for Wood Packaging Material (including dunnage)</w:t>
      </w:r>
      <w:bookmarkEnd w:id="31"/>
    </w:p>
    <w:p w14:paraId="5FEB8B84" w14:textId="77777777" w:rsidR="00CD74CD" w:rsidRPr="001D1B26" w:rsidRDefault="000C014C" w:rsidP="009A2788">
      <w:pPr>
        <w:spacing w:before="120"/>
        <w:ind w:left="450"/>
        <w:jc w:val="both"/>
        <w:rPr>
          <w:rFonts w:ascii="Arial" w:hAnsi="Arial"/>
          <w:color w:val="000000" w:themeColor="text1"/>
        </w:rPr>
      </w:pPr>
      <w:r w:rsidRPr="004B3218">
        <w:rPr>
          <w:rFonts w:ascii="Arial" w:hAnsi="Arial"/>
        </w:rPr>
        <w:t>A</w:t>
      </w:r>
      <w:r w:rsidR="00CD74CD" w:rsidRPr="004B3218">
        <w:rPr>
          <w:rFonts w:ascii="Arial" w:hAnsi="Arial"/>
        </w:rPr>
        <w:t xml:space="preserve">ll wood packaging material (including dunnage) that is imported for </w:t>
      </w:r>
      <w:r w:rsidR="00565430" w:rsidRPr="004B3218">
        <w:rPr>
          <w:rFonts w:ascii="Arial" w:hAnsi="Arial"/>
        </w:rPr>
        <w:t>Allison Transmission, Inc.</w:t>
      </w:r>
      <w:r w:rsidR="00CD74CD" w:rsidRPr="004B3218">
        <w:rPr>
          <w:rFonts w:ascii="Arial" w:hAnsi="Arial"/>
        </w:rPr>
        <w:t xml:space="preserve"> into the United States, Canada</w:t>
      </w:r>
      <w:r w:rsidR="001D1B26">
        <w:rPr>
          <w:rFonts w:ascii="Arial" w:hAnsi="Arial"/>
        </w:rPr>
        <w:t>,</w:t>
      </w:r>
      <w:r w:rsidR="00CD74CD" w:rsidRPr="004B3218">
        <w:rPr>
          <w:rFonts w:ascii="Arial" w:hAnsi="Arial"/>
        </w:rPr>
        <w:t xml:space="preserve"> and Mexico MUST comply with the ISPM 15 (International Standards for Phytosanitary Measures</w:t>
      </w:r>
      <w:r w:rsidR="001D1B26">
        <w:rPr>
          <w:rFonts w:ascii="Arial" w:hAnsi="Arial"/>
        </w:rPr>
        <w:t xml:space="preserve"> </w:t>
      </w:r>
      <w:r w:rsidR="00CD74CD" w:rsidRPr="004B3218">
        <w:rPr>
          <w:rFonts w:ascii="Arial" w:hAnsi="Arial"/>
        </w:rPr>
        <w:t xml:space="preserve">- Guidelines for Regulating Wood Packaging Material in International Trade). </w:t>
      </w:r>
      <w:r w:rsidR="008738C4" w:rsidRPr="001D1B26">
        <w:rPr>
          <w:rFonts w:ascii="Arial" w:hAnsi="Arial"/>
          <w:color w:val="000000" w:themeColor="text1"/>
        </w:rPr>
        <w:t xml:space="preserve">Also, all shipments that are to be shipped to </w:t>
      </w:r>
      <w:r w:rsidR="001D1B26" w:rsidRPr="001D1B26">
        <w:rPr>
          <w:rFonts w:ascii="Arial" w:hAnsi="Arial"/>
          <w:color w:val="000000" w:themeColor="text1"/>
        </w:rPr>
        <w:t xml:space="preserve">ATI overseas operations </w:t>
      </w:r>
      <w:r w:rsidR="008738C4" w:rsidRPr="001D1B26">
        <w:rPr>
          <w:rFonts w:ascii="Arial" w:hAnsi="Arial"/>
          <w:color w:val="000000" w:themeColor="text1"/>
        </w:rPr>
        <w:t>should also be shipped on ISPM 15 Certified pallets.</w:t>
      </w:r>
    </w:p>
    <w:p w14:paraId="6A542C2E" w14:textId="77777777" w:rsidR="00CD74CD" w:rsidRPr="004B3218" w:rsidRDefault="00CD74CD" w:rsidP="009A2788">
      <w:pPr>
        <w:spacing w:before="120"/>
        <w:ind w:left="450"/>
        <w:jc w:val="both"/>
        <w:rPr>
          <w:rFonts w:ascii="Arial" w:hAnsi="Arial"/>
        </w:rPr>
      </w:pPr>
      <w:r w:rsidRPr="004B3218">
        <w:rPr>
          <w:rFonts w:ascii="Arial" w:hAnsi="Arial"/>
        </w:rPr>
        <w:t>It is the supplier’s responsibility to conform to the requirements.</w:t>
      </w:r>
      <w:r w:rsidRPr="004B3218">
        <w:rPr>
          <w:rFonts w:ascii="Arial" w:hAnsi="Arial"/>
          <w:b/>
          <w:bCs/>
        </w:rPr>
        <w:t xml:space="preserve"> </w:t>
      </w:r>
      <w:r w:rsidRPr="004B3218">
        <w:rPr>
          <w:rFonts w:ascii="Arial" w:hAnsi="Arial"/>
        </w:rPr>
        <w:t>Proof of this treatment will need to be marked accordingly on the outside of the packaging material. Please visit web site:</w:t>
      </w:r>
      <w:r w:rsidRPr="004B3218">
        <w:rPr>
          <w:rFonts w:ascii="Arial" w:hAnsi="Arial"/>
          <w:color w:val="000000"/>
          <w:sz w:val="20"/>
        </w:rPr>
        <w:t xml:space="preserve"> </w:t>
      </w:r>
      <w:hyperlink r:id="rId14" w:history="1">
        <w:r w:rsidRPr="009234D8">
          <w:rPr>
            <w:rStyle w:val="Hyperlink"/>
            <w:rFonts w:ascii="Arial" w:hAnsi="Arial"/>
          </w:rPr>
          <w:t>www.ippc.int</w:t>
        </w:r>
      </w:hyperlink>
      <w:r w:rsidR="00543937" w:rsidRPr="009234D8">
        <w:rPr>
          <w:rFonts w:ascii="Arial" w:hAnsi="Arial"/>
        </w:rPr>
        <w:t>.</w:t>
      </w:r>
      <w:r w:rsidRPr="004B3218">
        <w:rPr>
          <w:rFonts w:ascii="Arial" w:hAnsi="Arial"/>
        </w:rPr>
        <w:t xml:space="preserve">  </w:t>
      </w:r>
      <w:r w:rsidRPr="004B3218">
        <w:rPr>
          <w:rFonts w:ascii="Arial" w:eastAsia="SimSun" w:hAnsi="Arial"/>
          <w:color w:val="000000"/>
          <w:lang w:eastAsia="zh-CN"/>
        </w:rPr>
        <w:t xml:space="preserve">Suppliers that do not comply with this requirement are liable for any and all costs and fines incurred by </w:t>
      </w:r>
      <w:r w:rsidR="009234D8">
        <w:rPr>
          <w:rFonts w:ascii="Arial" w:eastAsia="SimSun" w:hAnsi="Arial"/>
          <w:color w:val="000000"/>
          <w:lang w:eastAsia="zh-CN"/>
        </w:rPr>
        <w:t>Allison Transmission, Inc</w:t>
      </w:r>
      <w:r w:rsidRPr="004B3218">
        <w:rPr>
          <w:rFonts w:ascii="Arial" w:eastAsia="SimSun" w:hAnsi="Arial"/>
          <w:color w:val="000000"/>
          <w:lang w:eastAsia="zh-CN"/>
        </w:rPr>
        <w:t>.  These costs could include additional costs to clear the material for import (such as fines, fumigation costs, re-inspection costs, etc.) and costs that may be needed to cover production requirements during any delay to get material cleared through customs (such as expediting costs for additional material to maintain production).</w:t>
      </w:r>
    </w:p>
    <w:p w14:paraId="3A2FC9C3" w14:textId="77777777" w:rsidR="00CD74CD" w:rsidRPr="004B3218" w:rsidRDefault="00CD74CD" w:rsidP="009A2788">
      <w:pPr>
        <w:spacing w:before="120"/>
        <w:ind w:left="450"/>
        <w:jc w:val="both"/>
        <w:rPr>
          <w:rFonts w:ascii="Arial" w:hAnsi="Arial"/>
        </w:rPr>
      </w:pPr>
      <w:r w:rsidRPr="004B3218">
        <w:rPr>
          <w:rFonts w:ascii="Arial" w:hAnsi="Arial"/>
        </w:rPr>
        <w:t xml:space="preserve">The shipment of wood packaging material into major U.S. trading partners shall follow their countries’ regulations. </w:t>
      </w:r>
      <w:r w:rsidRPr="004B3218">
        <w:rPr>
          <w:rFonts w:ascii="Arial" w:hAnsi="Arial"/>
          <w:u w:val="single"/>
        </w:rPr>
        <w:t>Shipments from the United States to Canada and from Canada to the United States are exempt from ISPM 15</w:t>
      </w:r>
      <w:r w:rsidRPr="004B3218">
        <w:rPr>
          <w:rFonts w:ascii="Arial" w:hAnsi="Arial"/>
        </w:rPr>
        <w:t xml:space="preserve">. </w:t>
      </w:r>
    </w:p>
    <w:p w14:paraId="565C0AA4" w14:textId="77777777" w:rsidR="00F771D7" w:rsidRPr="007300C6" w:rsidRDefault="00F771D7" w:rsidP="00406AF7">
      <w:pPr>
        <w:pStyle w:val="Heading1"/>
      </w:pPr>
      <w:bookmarkStart w:id="32" w:name="_Toc101254236"/>
      <w:bookmarkStart w:id="33" w:name="_Toc101770910"/>
      <w:bookmarkStart w:id="34" w:name="_Toc120812182"/>
      <w:r w:rsidRPr="007300C6">
        <w:t>REQUIREMENTS FOR CHOOSING THE RIGHT CONTAINER</w:t>
      </w:r>
      <w:bookmarkEnd w:id="32"/>
      <w:bookmarkEnd w:id="33"/>
      <w:bookmarkEnd w:id="34"/>
    </w:p>
    <w:p w14:paraId="24111663" w14:textId="77777777" w:rsidR="00F771D7" w:rsidRPr="004B3218" w:rsidRDefault="0053173D" w:rsidP="009A2788">
      <w:pPr>
        <w:spacing w:before="240"/>
        <w:jc w:val="both"/>
        <w:rPr>
          <w:rFonts w:ascii="Arial" w:hAnsi="Arial"/>
        </w:rPr>
      </w:pPr>
      <w:r>
        <w:rPr>
          <w:rFonts w:ascii="Arial" w:hAnsi="Arial"/>
        </w:rPr>
        <w:t>ALLISON TRANSMISSION</w:t>
      </w:r>
      <w:r w:rsidR="00565430" w:rsidRPr="004B3218">
        <w:rPr>
          <w:rFonts w:ascii="Arial" w:hAnsi="Arial"/>
        </w:rPr>
        <w:t>, INC.</w:t>
      </w:r>
      <w:r w:rsidR="00F771D7" w:rsidRPr="004B3218">
        <w:rPr>
          <w:rFonts w:ascii="Arial" w:hAnsi="Arial"/>
        </w:rPr>
        <w:t xml:space="preserve"> with the input of the affected plant will determine the use of returnable containers.  </w:t>
      </w:r>
    </w:p>
    <w:p w14:paraId="3E94A184" w14:textId="77777777" w:rsidR="00F771D7" w:rsidRPr="004B3218" w:rsidRDefault="00F771D7" w:rsidP="009234D8">
      <w:pPr>
        <w:pStyle w:val="BodyText3"/>
        <w:numPr>
          <w:ilvl w:val="0"/>
          <w:numId w:val="36"/>
        </w:numPr>
        <w:spacing w:before="120"/>
      </w:pPr>
      <w:r w:rsidRPr="004B3218">
        <w:t xml:space="preserve">Packaging must maintain part quality during shipping and handling. </w:t>
      </w:r>
    </w:p>
    <w:p w14:paraId="67051EB7" w14:textId="77777777" w:rsidR="00F771D7" w:rsidRPr="004B3218" w:rsidRDefault="00F771D7" w:rsidP="009234D8">
      <w:pPr>
        <w:pStyle w:val="BodyText3"/>
        <w:numPr>
          <w:ilvl w:val="0"/>
          <w:numId w:val="36"/>
        </w:numPr>
        <w:spacing w:before="120"/>
      </w:pPr>
      <w:r w:rsidRPr="004B3218">
        <w:lastRenderedPageBreak/>
        <w:t xml:space="preserve">The parts must be oriented to minimize unpacking effort and the packaging must allow unpacking without injury to the operator or damage to the parts.  </w:t>
      </w:r>
    </w:p>
    <w:p w14:paraId="4A78438C" w14:textId="77777777" w:rsidR="00032A06" w:rsidRDefault="00F771D7" w:rsidP="00154441">
      <w:pPr>
        <w:pStyle w:val="BodyText3"/>
        <w:numPr>
          <w:ilvl w:val="0"/>
          <w:numId w:val="36"/>
        </w:numPr>
        <w:spacing w:before="120"/>
      </w:pPr>
      <w:r w:rsidRPr="004B3218">
        <w:t>The maximum weight of a manually handled container, inc</w:t>
      </w:r>
      <w:r w:rsidR="00032A06">
        <w:t>luding parts, must not exceed 35 pounds</w:t>
      </w:r>
      <w:r w:rsidRPr="004B3218">
        <w:t xml:space="preserve">.  </w:t>
      </w:r>
    </w:p>
    <w:p w14:paraId="02C42F60" w14:textId="77777777" w:rsidR="00F771D7" w:rsidRPr="0053173D" w:rsidRDefault="00F771D7" w:rsidP="00154441">
      <w:pPr>
        <w:pStyle w:val="BodyText3"/>
        <w:numPr>
          <w:ilvl w:val="0"/>
          <w:numId w:val="36"/>
        </w:numPr>
        <w:spacing w:before="120"/>
      </w:pPr>
      <w:r w:rsidRPr="004B3218">
        <w:t>Containers used must be modular to a 48” x 45”, 30” x 32”, 32” x 36” or 24” x 30”</w:t>
      </w:r>
      <w:r w:rsidR="00167813">
        <w:t xml:space="preserve"> </w:t>
      </w:r>
      <w:r w:rsidRPr="004B3218">
        <w:t xml:space="preserve">shipping footprint and reflect edge allowance of approximately 1/2 inch. The actual design dimensions of any container will depend on the type and style of the container as well as the product to be packaged. Cartons are not to extend over the edge of the pallet. </w:t>
      </w:r>
    </w:p>
    <w:p w14:paraId="3B5A1D5D" w14:textId="77777777" w:rsidR="00F771D7" w:rsidRPr="009234D8" w:rsidRDefault="00F771D7" w:rsidP="009234D8">
      <w:pPr>
        <w:pStyle w:val="BodyText3"/>
        <w:numPr>
          <w:ilvl w:val="0"/>
          <w:numId w:val="36"/>
        </w:numPr>
        <w:spacing w:before="120"/>
      </w:pPr>
      <w:r w:rsidRPr="004B3218">
        <w:t>Bulk containers (pallet cartons, etc.) are used when manually handled containers cannot accommodate part size or weight restrictions. Bulk containers must be of 48” x 45” or 32” x 30” footprint.</w:t>
      </w:r>
      <w:r w:rsidR="00C341B3">
        <w:t xml:space="preserve">  M</w:t>
      </w:r>
      <w:r w:rsidR="00032A06">
        <w:t xml:space="preserve">ax weight per container is 1400 pounds for the </w:t>
      </w:r>
      <w:r w:rsidR="00032A06" w:rsidRPr="004B3218">
        <w:t>32” x 30” footprint</w:t>
      </w:r>
      <w:r w:rsidR="00032A06">
        <w:t xml:space="preserve"> and 1500 pounds for the 48” x 45” </w:t>
      </w:r>
      <w:r w:rsidR="00032A06" w:rsidRPr="004B3218">
        <w:t>footprint.</w:t>
      </w:r>
      <w:r w:rsidR="00032A06">
        <w:t xml:space="preserve">   </w:t>
      </w:r>
    </w:p>
    <w:p w14:paraId="0B254811" w14:textId="77777777" w:rsidR="00F771D7" w:rsidRPr="004B3218" w:rsidRDefault="00F771D7" w:rsidP="009234D8">
      <w:pPr>
        <w:pStyle w:val="BodyText3"/>
        <w:numPr>
          <w:ilvl w:val="0"/>
          <w:numId w:val="36"/>
        </w:numPr>
        <w:spacing w:before="120"/>
      </w:pPr>
      <w:r w:rsidRPr="004B3218">
        <w:t xml:space="preserve">When part size will not permit the use of </w:t>
      </w:r>
      <w:r w:rsidR="00565430" w:rsidRPr="004B3218">
        <w:t>ALLISON TRANSMISSION,</w:t>
      </w:r>
      <w:r w:rsidR="00154D30">
        <w:t xml:space="preserve"> </w:t>
      </w:r>
      <w:r w:rsidR="00565430" w:rsidRPr="004B3218">
        <w:t>INC.</w:t>
      </w:r>
      <w:r w:rsidRPr="004B3218">
        <w:t xml:space="preserve"> standard modular or bulk packaging (48” x 45” or 32” x 30”), size the package length to the part length while maintaining the package width at 48” or 32”.</w:t>
      </w:r>
    </w:p>
    <w:p w14:paraId="304A5F09" w14:textId="77777777" w:rsidR="00F771D7" w:rsidRPr="004B3218" w:rsidRDefault="00F771D7" w:rsidP="009234D8">
      <w:pPr>
        <w:pStyle w:val="BodyText3"/>
        <w:numPr>
          <w:ilvl w:val="0"/>
          <w:numId w:val="36"/>
        </w:numPr>
        <w:spacing w:before="120"/>
      </w:pPr>
      <w:r w:rsidRPr="004B3218">
        <w:t xml:space="preserve">Establish one standard quantity per container for each part. The smallest shippable container with a consistent piece count quantity per pack or container is the standard pack quantity and must be used in every shipment of this part regardless of </w:t>
      </w:r>
      <w:r w:rsidR="00C341B3">
        <w:t>r</w:t>
      </w:r>
      <w:r w:rsidRPr="004B3218">
        <w:t xml:space="preserve">eceiving </w:t>
      </w:r>
      <w:r w:rsidR="00C341B3">
        <w:t>l</w:t>
      </w:r>
      <w:r w:rsidRPr="004B3218">
        <w:t>ocation</w:t>
      </w:r>
      <w:r w:rsidR="00C341B3">
        <w:t xml:space="preserve"> unless specified differently</w:t>
      </w:r>
      <w:r w:rsidRPr="004B3218">
        <w:t>.</w:t>
      </w:r>
    </w:p>
    <w:p w14:paraId="302CB237" w14:textId="77777777" w:rsidR="00F771D7" w:rsidRPr="0053173D" w:rsidRDefault="00F771D7" w:rsidP="00406AF7">
      <w:pPr>
        <w:pStyle w:val="Heading1"/>
      </w:pPr>
      <w:bookmarkStart w:id="35" w:name="_Toc101254237"/>
      <w:bookmarkStart w:id="36" w:name="_Toc101770911"/>
      <w:bookmarkStart w:id="37" w:name="_Toc120812183"/>
      <w:r w:rsidRPr="004B3218">
        <w:t>RETURNABLE CONTAINER SHIPPING SYSTEMS</w:t>
      </w:r>
      <w:bookmarkEnd w:id="35"/>
      <w:bookmarkEnd w:id="36"/>
      <w:bookmarkEnd w:id="37"/>
    </w:p>
    <w:p w14:paraId="3DBDA892" w14:textId="77777777" w:rsidR="00F771D7" w:rsidRPr="004B3218" w:rsidRDefault="00F771D7" w:rsidP="009A2788">
      <w:pPr>
        <w:spacing w:before="160"/>
        <w:jc w:val="both"/>
        <w:outlineLvl w:val="2"/>
        <w:rPr>
          <w:rFonts w:ascii="Arial" w:hAnsi="Arial"/>
        </w:rPr>
      </w:pPr>
      <w:r w:rsidRPr="004B3218">
        <w:rPr>
          <w:rFonts w:ascii="Arial" w:hAnsi="Arial"/>
        </w:rPr>
        <w:t xml:space="preserve">A returnable container is defined as a design that can be used more than once in a defined supplier-customer system. The following responsibilities pertain to returnable containers and are the responsibility of </w:t>
      </w:r>
      <w:r w:rsidR="00565430" w:rsidRPr="004B3218">
        <w:rPr>
          <w:rFonts w:ascii="Arial" w:hAnsi="Arial"/>
        </w:rPr>
        <w:t>ALLISON TRANSMISSION, INC.</w:t>
      </w:r>
      <w:r w:rsidRPr="004B3218">
        <w:rPr>
          <w:rFonts w:ascii="Arial" w:hAnsi="Arial"/>
        </w:rPr>
        <w:t xml:space="preserve"> and the suppliers.</w:t>
      </w:r>
    </w:p>
    <w:p w14:paraId="2FF8B28C" w14:textId="77777777" w:rsidR="00F771D7" w:rsidRPr="00B6173D" w:rsidRDefault="00B6173D" w:rsidP="00406AF7">
      <w:pPr>
        <w:pStyle w:val="Heading2"/>
      </w:pPr>
      <w:bookmarkStart w:id="38" w:name="_Toc101254238"/>
      <w:bookmarkStart w:id="39" w:name="_Toc101770912"/>
      <w:bookmarkStart w:id="40" w:name="_Toc120812184"/>
      <w:r>
        <w:t>ALLISON</w:t>
      </w:r>
      <w:r w:rsidR="00565430" w:rsidRPr="004B3218">
        <w:t xml:space="preserve"> TRANSMISSION, INC.</w:t>
      </w:r>
      <w:r w:rsidR="00F771D7" w:rsidRPr="004B3218">
        <w:t xml:space="preserve"> </w:t>
      </w:r>
      <w:r w:rsidR="00BB0505">
        <w:t xml:space="preserve">(ATI) </w:t>
      </w:r>
      <w:r w:rsidR="00F771D7" w:rsidRPr="004B3218">
        <w:t>&amp; PLANT CONTAINERIZATION RESPONSIBILITIES</w:t>
      </w:r>
      <w:bookmarkEnd w:id="38"/>
      <w:bookmarkEnd w:id="39"/>
      <w:bookmarkEnd w:id="40"/>
    </w:p>
    <w:p w14:paraId="72E65F9A" w14:textId="77777777" w:rsidR="00F771D7" w:rsidRPr="00990521" w:rsidRDefault="00B65531" w:rsidP="000C683F">
      <w:pPr>
        <w:pStyle w:val="Heading3"/>
      </w:pPr>
      <w:bookmarkStart w:id="41" w:name="_Toc118552714"/>
      <w:bookmarkStart w:id="42" w:name="_Toc118553010"/>
      <w:bookmarkStart w:id="43" w:name="_Toc120812185"/>
      <w:r w:rsidRPr="00990521">
        <w:t>ALLISON TRANSMISSION, INC. (ATI)</w:t>
      </w:r>
      <w:r w:rsidR="00BB0505" w:rsidRPr="00990521">
        <w:t xml:space="preserve"> </w:t>
      </w:r>
      <w:r w:rsidR="00F771D7" w:rsidRPr="00990521">
        <w:t>coordinates business case studies to assure acceptable return on returnable container investments.</w:t>
      </w:r>
      <w:bookmarkEnd w:id="41"/>
      <w:bookmarkEnd w:id="42"/>
      <w:bookmarkEnd w:id="43"/>
    </w:p>
    <w:p w14:paraId="0AEE805F" w14:textId="77777777" w:rsidR="00AA0CE4" w:rsidRPr="00990521" w:rsidRDefault="00B65531" w:rsidP="000C683F">
      <w:pPr>
        <w:pStyle w:val="Heading3"/>
        <w:rPr>
          <w:b/>
          <w:i/>
          <w:iCs/>
        </w:rPr>
      </w:pPr>
      <w:bookmarkStart w:id="44" w:name="_Toc118552715"/>
      <w:bookmarkStart w:id="45" w:name="_Toc118553011"/>
      <w:bookmarkStart w:id="46" w:name="_Toc120812186"/>
      <w:r w:rsidRPr="00990521">
        <w:t xml:space="preserve">ALLISON TRANSMISSION, INC. (ATI) </w:t>
      </w:r>
      <w:r w:rsidR="00F771D7" w:rsidRPr="00990521">
        <w:t xml:space="preserve">will allocate returnable containers to support new programs. The established system size will be determined based upon plant daily requirements and transportation modes. Suppliers will receive an agreed upon bank of returnable containers (empty and full) for shipment to </w:t>
      </w:r>
      <w:r w:rsidR="00565430" w:rsidRPr="00990521">
        <w:t>ALLISON TRANSMISSION, INC.</w:t>
      </w:r>
      <w:r w:rsidR="00F771D7" w:rsidRPr="00990521">
        <w:t xml:space="preserve"> plants. The bank size will be dependent</w:t>
      </w:r>
      <w:bookmarkEnd w:id="44"/>
      <w:r w:rsidR="00F771D7" w:rsidRPr="00990521">
        <w:t xml:space="preserve"> </w:t>
      </w:r>
      <w:bookmarkStart w:id="47" w:name="_Toc118552716"/>
      <w:r w:rsidR="00F771D7" w:rsidRPr="00990521">
        <w:t xml:space="preserve">upon frequency of shipments, volume, transportation distance, and pieces per container.  </w:t>
      </w:r>
      <w:r w:rsidR="00F771D7" w:rsidRPr="00990521">
        <w:rPr>
          <w:b/>
          <w:i/>
          <w:iCs/>
        </w:rPr>
        <w:t xml:space="preserve">The allocated quantity is not provided to </w:t>
      </w:r>
      <w:r w:rsidR="00F771D7" w:rsidRPr="00990521">
        <w:rPr>
          <w:b/>
          <w:i/>
          <w:iCs/>
        </w:rPr>
        <w:lastRenderedPageBreak/>
        <w:t>store banks of production parts, work in process, scrap or salvaged parts.</w:t>
      </w:r>
      <w:bookmarkEnd w:id="45"/>
      <w:bookmarkEnd w:id="46"/>
      <w:bookmarkEnd w:id="47"/>
    </w:p>
    <w:p w14:paraId="7ABF85DD" w14:textId="77777777" w:rsidR="00E96D1A" w:rsidRDefault="00565430" w:rsidP="000C683F">
      <w:pPr>
        <w:pStyle w:val="Heading3"/>
      </w:pPr>
      <w:bookmarkStart w:id="48" w:name="_Toc118552717"/>
      <w:bookmarkStart w:id="49" w:name="_Toc118553012"/>
      <w:bookmarkStart w:id="50" w:name="_Toc120812187"/>
      <w:r w:rsidRPr="00990521">
        <w:t>ALLISON TRANSMISSION, INC.</w:t>
      </w:r>
      <w:r w:rsidR="00F771D7" w:rsidRPr="00990521">
        <w:t xml:space="preserve"> coordinates returnable package design and testing to assure total system requirements (e.g., quality, cost, manufacturing, transportation, assembly, etc.) are met.</w:t>
      </w:r>
      <w:bookmarkEnd w:id="48"/>
      <w:bookmarkEnd w:id="49"/>
      <w:bookmarkEnd w:id="50"/>
      <w:r w:rsidR="00F771D7" w:rsidRPr="00990521">
        <w:t xml:space="preserve"> </w:t>
      </w:r>
    </w:p>
    <w:p w14:paraId="207F68D2" w14:textId="77777777" w:rsidR="00F771D7" w:rsidRPr="00E96D1A" w:rsidRDefault="00F771D7" w:rsidP="00E96D1A">
      <w:pPr>
        <w:pStyle w:val="Heading3"/>
        <w:rPr>
          <w:u w:val="single"/>
        </w:rPr>
      </w:pPr>
      <w:bookmarkStart w:id="51" w:name="_Toc118552718"/>
      <w:bookmarkStart w:id="52" w:name="_Toc118553013"/>
      <w:bookmarkStart w:id="53" w:name="_Toc120812188"/>
      <w:r w:rsidRPr="00990521">
        <w:rPr>
          <w:bCs/>
        </w:rPr>
        <w:t xml:space="preserve">When </w:t>
      </w:r>
      <w:r w:rsidRPr="00990521">
        <w:t xml:space="preserve">returning empty containers, the plant must assure the </w:t>
      </w:r>
      <w:r w:rsidRPr="004B3218">
        <w:t>containers are free of debris and expendable packaging materials.  The containers should arrive to the supplier clean and free of debris.</w:t>
      </w:r>
      <w:bookmarkEnd w:id="51"/>
      <w:bookmarkEnd w:id="52"/>
      <w:bookmarkEnd w:id="53"/>
      <w:r w:rsidRPr="004B3218">
        <w:t xml:space="preserve">   </w:t>
      </w:r>
    </w:p>
    <w:p w14:paraId="52E50BBE" w14:textId="77777777" w:rsidR="00F771D7" w:rsidRPr="004B3218" w:rsidRDefault="00F771D7" w:rsidP="00406AF7">
      <w:pPr>
        <w:pStyle w:val="Heading2"/>
      </w:pPr>
      <w:bookmarkStart w:id="54" w:name="_Toc101254239"/>
      <w:bookmarkStart w:id="55" w:name="_Toc101770913"/>
      <w:bookmarkStart w:id="56" w:name="_Toc120812189"/>
      <w:r w:rsidRPr="004B3218">
        <w:t>SUPPLIER RESPONSIBILITIES</w:t>
      </w:r>
      <w:bookmarkEnd w:id="54"/>
      <w:bookmarkEnd w:id="55"/>
      <w:bookmarkEnd w:id="56"/>
    </w:p>
    <w:p w14:paraId="38004E7E" w14:textId="77777777" w:rsidR="003E7472" w:rsidRDefault="00AF456E" w:rsidP="009A2788">
      <w:pPr>
        <w:spacing w:before="120"/>
        <w:ind w:left="450"/>
        <w:jc w:val="both"/>
        <w:rPr>
          <w:rFonts w:ascii="Arial" w:hAnsi="Arial"/>
        </w:rPr>
      </w:pPr>
      <w:r>
        <w:rPr>
          <w:rFonts w:ascii="Arial" w:hAnsi="Arial"/>
        </w:rPr>
        <w:t xml:space="preserve">Suppliers are responsible for ordering containers from the Lead Logistics Provider in frequencies and quantities that do not exceed the finished material guidelines as stated in 8.2.7. For most suppliers, orders should be placed weekly using the </w:t>
      </w:r>
      <w:r w:rsidR="003E7472">
        <w:rPr>
          <w:rFonts w:ascii="Arial" w:hAnsi="Arial"/>
        </w:rPr>
        <w:t>Returnable Container/Dunnage Request Form.</w:t>
      </w:r>
    </w:p>
    <w:p w14:paraId="7ED002C6" w14:textId="77777777" w:rsidR="00AF456E" w:rsidRDefault="003E7472" w:rsidP="009A2788">
      <w:pPr>
        <w:spacing w:before="120"/>
        <w:ind w:left="450"/>
        <w:jc w:val="both"/>
        <w:rPr>
          <w:rFonts w:ascii="Arial" w:hAnsi="Arial"/>
        </w:rPr>
      </w:pPr>
      <w:r>
        <w:rPr>
          <w:rFonts w:ascii="Arial" w:hAnsi="Arial"/>
        </w:rPr>
        <w:t xml:space="preserve">Only containers and dunnage outlined in the Allison Container Bill of Material for the parts to be shipped should be ordered by suppliers. If there is a question about the containerization, the Allison material planner should be contacted.  </w:t>
      </w:r>
      <w:r w:rsidR="00AF456E">
        <w:rPr>
          <w:rFonts w:ascii="Arial" w:hAnsi="Arial"/>
        </w:rPr>
        <w:t xml:space="preserve">  </w:t>
      </w:r>
    </w:p>
    <w:p w14:paraId="6EE063CA" w14:textId="77777777" w:rsidR="00F771D7" w:rsidRPr="004B3218" w:rsidRDefault="00D86167" w:rsidP="009A2788">
      <w:pPr>
        <w:spacing w:before="120"/>
        <w:ind w:left="450"/>
        <w:jc w:val="both"/>
        <w:rPr>
          <w:rFonts w:ascii="Arial" w:hAnsi="Arial"/>
        </w:rPr>
      </w:pPr>
      <w:r w:rsidRPr="004B3218">
        <w:rPr>
          <w:rFonts w:ascii="Arial" w:hAnsi="Arial"/>
        </w:rPr>
        <w:t xml:space="preserve">It </w:t>
      </w:r>
      <w:r w:rsidR="00F771D7" w:rsidRPr="004B3218">
        <w:rPr>
          <w:rFonts w:ascii="Arial" w:hAnsi="Arial"/>
        </w:rPr>
        <w:t xml:space="preserve">is the responsibility of the production part suppliers to know the location of </w:t>
      </w:r>
      <w:r w:rsidR="00565430" w:rsidRPr="004B3218">
        <w:rPr>
          <w:rFonts w:ascii="Arial" w:hAnsi="Arial"/>
        </w:rPr>
        <w:t>Allison Transmission, Inc.</w:t>
      </w:r>
      <w:r w:rsidR="00F771D7" w:rsidRPr="004B3218">
        <w:rPr>
          <w:rFonts w:ascii="Arial" w:hAnsi="Arial"/>
        </w:rPr>
        <w:t xml:space="preserve"> containers at all times. </w:t>
      </w:r>
    </w:p>
    <w:p w14:paraId="31613385" w14:textId="77777777" w:rsidR="00F771D7" w:rsidRPr="004B3218" w:rsidRDefault="00F771D7" w:rsidP="009A2788">
      <w:pPr>
        <w:spacing w:before="120"/>
        <w:ind w:left="450"/>
        <w:jc w:val="both"/>
        <w:rPr>
          <w:rFonts w:ascii="Arial" w:hAnsi="Arial"/>
        </w:rPr>
      </w:pPr>
      <w:r w:rsidRPr="004B3218">
        <w:rPr>
          <w:rFonts w:ascii="Arial" w:hAnsi="Arial"/>
        </w:rPr>
        <w:t xml:space="preserve">It’s the responsibility of the production part suppliers to inspect containers before use to ensure the containers are </w:t>
      </w:r>
      <w:r w:rsidRPr="004B3218">
        <w:rPr>
          <w:rFonts w:ascii="Arial" w:hAnsi="Arial"/>
          <w:b/>
          <w:bCs/>
        </w:rPr>
        <w:t>safe to use</w:t>
      </w:r>
      <w:r w:rsidRPr="004B3218">
        <w:rPr>
          <w:rFonts w:ascii="Arial" w:hAnsi="Arial"/>
        </w:rPr>
        <w:t xml:space="preserve"> and have no damaged or missing container component. Production part suppliers are responsible of performing minor repairs to containers in order to ensure safety and part quality in shipping and handling. (Handle containers with major damage as directed per </w:t>
      </w:r>
      <w:r w:rsidRPr="00990521">
        <w:rPr>
          <w:rFonts w:ascii="Arial" w:hAnsi="Arial"/>
        </w:rPr>
        <w:t xml:space="preserve">Section </w:t>
      </w:r>
      <w:r w:rsidR="00990521" w:rsidRPr="00990521">
        <w:rPr>
          <w:rFonts w:ascii="Arial" w:hAnsi="Arial"/>
        </w:rPr>
        <w:t>14</w:t>
      </w:r>
      <w:r w:rsidRPr="00990521">
        <w:rPr>
          <w:rFonts w:ascii="Arial" w:hAnsi="Arial"/>
        </w:rPr>
        <w:t>.)</w:t>
      </w:r>
      <w:r w:rsidRPr="004B3218">
        <w:rPr>
          <w:rFonts w:ascii="Arial" w:hAnsi="Arial"/>
        </w:rPr>
        <w:t xml:space="preserve">  </w:t>
      </w:r>
    </w:p>
    <w:p w14:paraId="790247F6" w14:textId="77777777" w:rsidR="00F771D7" w:rsidRPr="004B3218" w:rsidRDefault="00F771D7" w:rsidP="009A2788">
      <w:pPr>
        <w:spacing w:before="120"/>
        <w:ind w:left="450"/>
        <w:jc w:val="both"/>
        <w:rPr>
          <w:rFonts w:ascii="Arial" w:hAnsi="Arial"/>
        </w:rPr>
      </w:pPr>
      <w:r w:rsidRPr="004B3218">
        <w:rPr>
          <w:rFonts w:ascii="Arial" w:hAnsi="Arial"/>
        </w:rPr>
        <w:t>While the returnable containers and dunnage should arrive clean and free from debris, it is still th</w:t>
      </w:r>
      <w:r w:rsidR="00D56E61">
        <w:rPr>
          <w:rFonts w:ascii="Arial" w:hAnsi="Arial"/>
        </w:rPr>
        <w:t>e supplier’s responsibility to e</w:t>
      </w:r>
      <w:r w:rsidRPr="004B3218">
        <w:rPr>
          <w:rFonts w:ascii="Arial" w:hAnsi="Arial"/>
        </w:rPr>
        <w:t xml:space="preserve">nsure the cleanliness of containers and dunnage.  If the containers are not clean, the supplier is to contact the designated </w:t>
      </w:r>
      <w:r w:rsidR="00565430" w:rsidRPr="004B3218">
        <w:rPr>
          <w:rFonts w:ascii="Arial" w:hAnsi="Arial"/>
        </w:rPr>
        <w:t>Allison Transmissi</w:t>
      </w:r>
      <w:r w:rsidR="00154D30">
        <w:rPr>
          <w:rFonts w:ascii="Arial" w:hAnsi="Arial"/>
        </w:rPr>
        <w:t>on</w:t>
      </w:r>
      <w:r w:rsidR="00565430" w:rsidRPr="004B3218">
        <w:rPr>
          <w:rFonts w:ascii="Arial" w:hAnsi="Arial"/>
        </w:rPr>
        <w:t>, Inc.</w:t>
      </w:r>
      <w:r w:rsidR="00154D30">
        <w:rPr>
          <w:rFonts w:ascii="Arial" w:hAnsi="Arial"/>
        </w:rPr>
        <w:t xml:space="preserve"> lead logistics provider (LLP)</w:t>
      </w:r>
      <w:r w:rsidRPr="004B3218">
        <w:rPr>
          <w:rFonts w:ascii="Arial" w:hAnsi="Arial"/>
        </w:rPr>
        <w:t xml:space="preserve"> and arrange to have the dirty containers returned for cleaning.</w:t>
      </w:r>
    </w:p>
    <w:p w14:paraId="678F8F9E" w14:textId="77777777" w:rsidR="00F771D7" w:rsidRPr="004B3218" w:rsidRDefault="00F771D7" w:rsidP="009A2788">
      <w:pPr>
        <w:spacing w:before="120"/>
        <w:ind w:left="450"/>
        <w:jc w:val="both"/>
        <w:rPr>
          <w:rFonts w:ascii="Arial" w:hAnsi="Arial"/>
        </w:rPr>
      </w:pPr>
      <w:r w:rsidRPr="004B3218">
        <w:rPr>
          <w:rFonts w:ascii="Arial" w:hAnsi="Arial"/>
        </w:rPr>
        <w:t xml:space="preserve">The packaging material used, as well as the method of packaging and identification, shall be constant from shipment to shipment. For hand manageable containers, a polyethylene bag liner is required inside of each container unless otherwise agreed to by </w:t>
      </w:r>
      <w:r w:rsidR="00154D30">
        <w:rPr>
          <w:rFonts w:ascii="Arial" w:hAnsi="Arial"/>
        </w:rPr>
        <w:t>Allison Transmission</w:t>
      </w:r>
      <w:r w:rsidR="00565430" w:rsidRPr="004B3218">
        <w:rPr>
          <w:rFonts w:ascii="Arial" w:hAnsi="Arial"/>
        </w:rPr>
        <w:t>, Inc.</w:t>
      </w:r>
      <w:r w:rsidRPr="004B3218">
        <w:rPr>
          <w:rFonts w:ascii="Arial" w:hAnsi="Arial"/>
        </w:rPr>
        <w:t xml:space="preserve"> on a part-by-part basis.  All other part number specific guidelines will be communicated by </w:t>
      </w:r>
      <w:r w:rsidR="00565430" w:rsidRPr="004B3218">
        <w:rPr>
          <w:rFonts w:ascii="Arial" w:hAnsi="Arial"/>
        </w:rPr>
        <w:t>Allison Transmission, Inc.</w:t>
      </w:r>
      <w:r w:rsidRPr="004B3218">
        <w:rPr>
          <w:rFonts w:ascii="Arial" w:hAnsi="Arial"/>
        </w:rPr>
        <w:t xml:space="preserve"> to the supplier.  </w:t>
      </w:r>
    </w:p>
    <w:p w14:paraId="098585EE" w14:textId="77777777" w:rsidR="00F771D7" w:rsidRPr="004B3218" w:rsidRDefault="00F771D7" w:rsidP="0027033E">
      <w:pPr>
        <w:spacing w:before="120"/>
        <w:ind w:left="450"/>
        <w:rPr>
          <w:rFonts w:ascii="Arial" w:hAnsi="Arial"/>
        </w:rPr>
      </w:pPr>
      <w:r w:rsidRPr="004B3218">
        <w:rPr>
          <w:rFonts w:ascii="Arial" w:hAnsi="Arial"/>
        </w:rPr>
        <w:t xml:space="preserve">Wherever and whenever possible, a non-contact preservative such as </w:t>
      </w:r>
      <w:r w:rsidR="00154D30">
        <w:rPr>
          <w:rFonts w:ascii="Arial" w:hAnsi="Arial"/>
        </w:rPr>
        <w:t>vapor corrosive inhibitor (</w:t>
      </w:r>
      <w:r w:rsidRPr="004B3218">
        <w:rPr>
          <w:rFonts w:ascii="Arial" w:hAnsi="Arial"/>
        </w:rPr>
        <w:t>VCI</w:t>
      </w:r>
      <w:r w:rsidR="00154D30">
        <w:rPr>
          <w:rFonts w:ascii="Arial" w:hAnsi="Arial"/>
        </w:rPr>
        <w:t>)</w:t>
      </w:r>
      <w:r w:rsidRPr="004B3218">
        <w:rPr>
          <w:rFonts w:ascii="Arial" w:hAnsi="Arial"/>
        </w:rPr>
        <w:t xml:space="preserve"> products should be used.</w:t>
      </w:r>
    </w:p>
    <w:p w14:paraId="626FB3A8" w14:textId="77777777" w:rsidR="00D67644" w:rsidRDefault="00F771D7" w:rsidP="0027033E">
      <w:pPr>
        <w:spacing w:before="120"/>
        <w:ind w:left="450"/>
        <w:rPr>
          <w:rFonts w:ascii="Arial" w:hAnsi="Arial"/>
        </w:rPr>
      </w:pPr>
      <w:r w:rsidRPr="004B3218">
        <w:rPr>
          <w:rFonts w:ascii="Arial" w:hAnsi="Arial"/>
        </w:rPr>
        <w:t xml:space="preserve">Careful packaging consideration should be given to those supplier parts i.e., (separator plates, backing plates, and other flat sided plates and parts) which are </w:t>
      </w:r>
      <w:r w:rsidRPr="004B3218">
        <w:rPr>
          <w:rFonts w:ascii="Arial" w:hAnsi="Arial"/>
        </w:rPr>
        <w:lastRenderedPageBreak/>
        <w:t>coated with a rust inhibitor and tend to pose and in-plant sticking problem as a r</w:t>
      </w:r>
      <w:r w:rsidR="0027033E">
        <w:rPr>
          <w:rFonts w:ascii="Arial" w:hAnsi="Arial"/>
        </w:rPr>
        <w:t>esult of the packaging method.</w:t>
      </w:r>
    </w:p>
    <w:p w14:paraId="6C10266C" w14:textId="0A31B125" w:rsidR="00F771D7" w:rsidRPr="00406AF7" w:rsidRDefault="00F771D7" w:rsidP="00406AF7">
      <w:pPr>
        <w:spacing w:before="120"/>
        <w:ind w:left="450"/>
        <w:rPr>
          <w:rFonts w:ascii="Arial" w:hAnsi="Arial" w:cs="Arial"/>
        </w:rPr>
      </w:pPr>
      <w:bookmarkStart w:id="57" w:name="_Toc118552720"/>
      <w:bookmarkStart w:id="58" w:name="_Toc118553015"/>
      <w:bookmarkStart w:id="59" w:name="_Toc120812190"/>
      <w:r w:rsidRPr="00406AF7">
        <w:rPr>
          <w:rFonts w:ascii="Arial" w:hAnsi="Arial" w:cs="Arial"/>
        </w:rPr>
        <w:t>Identify a designated individual to handle all packaging responsibilities. That individual’s name and telephone number</w:t>
      </w:r>
      <w:bookmarkEnd w:id="57"/>
      <w:r w:rsidRPr="00406AF7">
        <w:rPr>
          <w:rFonts w:ascii="Arial" w:hAnsi="Arial" w:cs="Arial"/>
        </w:rPr>
        <w:t xml:space="preserve"> </w:t>
      </w:r>
      <w:bookmarkStart w:id="60" w:name="_Toc118552721"/>
      <w:r w:rsidRPr="00406AF7">
        <w:rPr>
          <w:rFonts w:ascii="Arial" w:hAnsi="Arial" w:cs="Arial"/>
        </w:rPr>
        <w:t xml:space="preserve">should be documented on the </w:t>
      </w:r>
      <w:r w:rsidR="00B65531" w:rsidRPr="00406AF7">
        <w:rPr>
          <w:rFonts w:ascii="Arial" w:hAnsi="Arial" w:cs="Arial"/>
        </w:rPr>
        <w:t xml:space="preserve">ALLISON TRANSMISSION, INC. (ATI) </w:t>
      </w:r>
      <w:r w:rsidR="00F36CB3" w:rsidRPr="00406AF7">
        <w:rPr>
          <w:rFonts w:ascii="Arial" w:hAnsi="Arial" w:cs="Arial"/>
          <w:color w:val="000000" w:themeColor="text1"/>
        </w:rPr>
        <w:t>AT-</w:t>
      </w:r>
      <w:r w:rsidRPr="00406AF7">
        <w:rPr>
          <w:rFonts w:ascii="Arial" w:hAnsi="Arial" w:cs="Arial"/>
          <w:color w:val="000000" w:themeColor="text1"/>
        </w:rPr>
        <w:t xml:space="preserve">1703 </w:t>
      </w:r>
      <w:r w:rsidRPr="00406AF7">
        <w:rPr>
          <w:rFonts w:ascii="Arial" w:hAnsi="Arial" w:cs="Arial"/>
          <w:bCs/>
          <w:color w:val="000000" w:themeColor="text1"/>
        </w:rPr>
        <w:t>Container</w:t>
      </w:r>
      <w:r w:rsidRPr="00406AF7">
        <w:rPr>
          <w:rFonts w:ascii="Arial" w:hAnsi="Arial" w:cs="Arial"/>
          <w:color w:val="000000" w:themeColor="text1"/>
        </w:rPr>
        <w:t xml:space="preserve"> Assumption form</w:t>
      </w:r>
      <w:r w:rsidR="00F36CB3" w:rsidRPr="00406AF7">
        <w:rPr>
          <w:rFonts w:ascii="Arial" w:hAnsi="Arial" w:cs="Arial"/>
          <w:color w:val="000000" w:themeColor="text1"/>
        </w:rPr>
        <w:t>.</w:t>
      </w:r>
      <w:bookmarkEnd w:id="58"/>
      <w:bookmarkEnd w:id="59"/>
      <w:bookmarkEnd w:id="60"/>
    </w:p>
    <w:p w14:paraId="429EE310" w14:textId="77777777" w:rsidR="00020FEF" w:rsidRPr="004B3218" w:rsidRDefault="00F771D7" w:rsidP="000C683F">
      <w:pPr>
        <w:pStyle w:val="Heading3"/>
      </w:pPr>
      <w:bookmarkStart w:id="61" w:name="_Toc118552722"/>
      <w:bookmarkStart w:id="62" w:name="_Toc118553016"/>
      <w:bookmarkStart w:id="63" w:name="_Toc120812191"/>
      <w:r w:rsidRPr="004B3218">
        <w:t xml:space="preserve">Design, plan and maintain sufficient supply of suitable expendable packaging that may be required for premium shipments, production run ahead programs, container outages, service orders, etc. Alternate pricing for expendable packaging costs must be prearranged with </w:t>
      </w:r>
      <w:r w:rsidR="00B65531">
        <w:t xml:space="preserve">Allison Transmission, Inc. (ATI) </w:t>
      </w:r>
      <w:r w:rsidR="00565430" w:rsidRPr="004B3218">
        <w:t>Purchasin</w:t>
      </w:r>
      <w:r w:rsidR="00020FEF" w:rsidRPr="004B3218">
        <w:t>g.</w:t>
      </w:r>
      <w:bookmarkEnd w:id="61"/>
      <w:bookmarkEnd w:id="62"/>
      <w:bookmarkEnd w:id="63"/>
    </w:p>
    <w:p w14:paraId="6479B0F4" w14:textId="77777777" w:rsidR="00672BA4" w:rsidRDefault="00020FEF" w:rsidP="000C683F">
      <w:pPr>
        <w:pStyle w:val="Heading3"/>
      </w:pPr>
      <w:bookmarkStart w:id="64" w:name="_Toc118552723"/>
      <w:bookmarkStart w:id="65" w:name="_Toc118553017"/>
      <w:bookmarkStart w:id="66" w:name="_Toc120812192"/>
      <w:r w:rsidRPr="002A5DF5">
        <w:t xml:space="preserve">Inhibitor (Preservative):  All parts shipped to </w:t>
      </w:r>
      <w:r w:rsidR="00B65531" w:rsidRPr="002A5DF5">
        <w:t>Allison Transmission, Inc. (ATI)</w:t>
      </w:r>
      <w:r w:rsidRPr="002A5DF5">
        <w:t xml:space="preserve"> requiring an inhibitor protector for rust shall meet</w:t>
      </w:r>
      <w:r w:rsidR="00167813">
        <w:t xml:space="preserve"> the following schedule based on the delivery dock out</w:t>
      </w:r>
      <w:r w:rsidR="00A113DE">
        <w:t>lined in the schedule releases.</w:t>
      </w:r>
      <w:r w:rsidR="00A113DE">
        <w:tab/>
      </w:r>
      <w:r w:rsidR="00A113DE">
        <w:tab/>
      </w:r>
      <w:r w:rsidR="00A113DE">
        <w:tab/>
      </w:r>
      <w:r w:rsidR="00A113DE">
        <w:tab/>
      </w:r>
      <w:r w:rsidR="00A113DE">
        <w:tab/>
      </w:r>
      <w:r w:rsidR="00A113DE">
        <w:tab/>
      </w:r>
      <w:r w:rsidR="00A113DE">
        <w:tab/>
      </w:r>
      <w:r w:rsidR="00A113DE">
        <w:tab/>
      </w:r>
      <w:r w:rsidR="00A113DE">
        <w:tab/>
      </w:r>
      <w:r w:rsidR="00A113DE">
        <w:tab/>
      </w:r>
      <w:r w:rsidR="00A113DE">
        <w:tab/>
      </w:r>
      <w:r w:rsidR="00A113DE">
        <w:tab/>
      </w:r>
      <w:r w:rsidR="00A113DE">
        <w:tab/>
      </w:r>
      <w:r w:rsidR="00A113DE">
        <w:tab/>
      </w:r>
      <w:r w:rsidR="00A113DE">
        <w:tab/>
      </w:r>
      <w:r w:rsidR="00A113DE">
        <w:tab/>
      </w:r>
      <w:r w:rsidR="00A113DE">
        <w:tab/>
      </w:r>
      <w:r w:rsidR="00A113DE">
        <w:tab/>
      </w:r>
      <w:r w:rsidR="00D35632">
        <w:t xml:space="preserve">      </w:t>
      </w:r>
      <w:r w:rsidR="00A113DE">
        <w:t>For Dock 80</w:t>
      </w:r>
      <w:r w:rsidR="00A8581F">
        <w:t xml:space="preserve"> or India</w:t>
      </w:r>
      <w:r w:rsidR="00A113DE">
        <w:t>, the minimum required shelf life for components is 90 days. This requirement may be met with a combination of approved applied preservatives and packaging that enhances preservation.</w:t>
      </w:r>
      <w:r w:rsidR="00A8581F">
        <w:t xml:space="preserve">                                                    </w:t>
      </w:r>
      <w:r w:rsidR="00A113DE">
        <w:tab/>
      </w:r>
      <w:r w:rsidR="00A113DE">
        <w:tab/>
      </w:r>
      <w:r w:rsidR="00A113DE">
        <w:tab/>
      </w:r>
      <w:r w:rsidR="00A113DE">
        <w:tab/>
      </w:r>
      <w:r w:rsidR="00A113DE">
        <w:tab/>
      </w:r>
      <w:r w:rsidR="00A113DE">
        <w:tab/>
      </w:r>
      <w:r w:rsidR="00A113DE">
        <w:tab/>
      </w:r>
      <w:r w:rsidR="00A113DE">
        <w:tab/>
      </w:r>
      <w:r w:rsidR="00A113DE">
        <w:tab/>
      </w:r>
      <w:r w:rsidR="00A113DE">
        <w:tab/>
      </w:r>
      <w:r w:rsidR="00A113DE">
        <w:tab/>
      </w:r>
      <w:r w:rsidR="00A113DE">
        <w:tab/>
      </w:r>
      <w:r w:rsidR="00D35632">
        <w:t xml:space="preserve">      </w:t>
      </w:r>
      <w:r w:rsidR="00A113DE">
        <w:t>For all other dock deliveries, a 30 day shelf life is required.</w:t>
      </w:r>
    </w:p>
    <w:p w14:paraId="2B86802C" w14:textId="77777777" w:rsidR="00020FEF" w:rsidRPr="002A5DF5" w:rsidRDefault="00672BA4" w:rsidP="00672BA4">
      <w:pPr>
        <w:pStyle w:val="Heading3"/>
        <w:numPr>
          <w:ilvl w:val="0"/>
          <w:numId w:val="0"/>
        </w:numPr>
        <w:ind w:left="2070" w:firstLine="15"/>
      </w:pPr>
      <w:r w:rsidRPr="00672BA4">
        <w:rPr>
          <w:rFonts w:cs="Arial"/>
          <w:color w:val="000000"/>
        </w:rPr>
        <w:t xml:space="preserve">In either case, the clock starts when Allison takes ownership of the material.                                                                                                </w:t>
      </w:r>
      <w:r w:rsidR="00A113DE">
        <w:tab/>
      </w:r>
      <w:r w:rsidR="00A113DE">
        <w:tab/>
      </w:r>
      <w:r w:rsidR="00A113DE">
        <w:tab/>
      </w:r>
      <w:r w:rsidR="00A113DE">
        <w:tab/>
      </w:r>
      <w:r w:rsidR="00A113DE">
        <w:tab/>
      </w:r>
      <w:r w:rsidR="00A113DE">
        <w:tab/>
      </w:r>
      <w:r w:rsidR="00A113DE">
        <w:tab/>
      </w:r>
      <w:r w:rsidR="00A113DE">
        <w:tab/>
      </w:r>
      <w:r w:rsidR="00A113DE">
        <w:tab/>
      </w:r>
      <w:r w:rsidR="00A113DE">
        <w:tab/>
        <w:t>Certain parts may require special treatment or packaging and those issues will be detailed and documented in an AT-1703 resubmission</w:t>
      </w:r>
      <w:r w:rsidR="00020FEF" w:rsidRPr="002A5DF5">
        <w:t>.</w:t>
      </w:r>
      <w:bookmarkEnd w:id="64"/>
      <w:bookmarkEnd w:id="65"/>
      <w:bookmarkEnd w:id="66"/>
    </w:p>
    <w:p w14:paraId="61EFD14E" w14:textId="77777777" w:rsidR="00F771D7" w:rsidRPr="0027033E" w:rsidRDefault="00F771D7" w:rsidP="0027033E">
      <w:pPr>
        <w:pStyle w:val="Heading3"/>
      </w:pPr>
      <w:bookmarkStart w:id="67" w:name="_Toc118552724"/>
      <w:bookmarkStart w:id="68" w:name="_Toc118553018"/>
      <w:bookmarkStart w:id="69" w:name="_Toc120812193"/>
      <w:r w:rsidRPr="004B3218">
        <w:t xml:space="preserve">Load production parts in containers and containers into transportation equipment in a manner that maintains part quality using only clean, undamaged </w:t>
      </w:r>
      <w:r w:rsidR="005F6CB4">
        <w:t>packaging</w:t>
      </w:r>
      <w:r w:rsidRPr="004B3218">
        <w:t xml:space="preserve">. (Handle damaged containers </w:t>
      </w:r>
      <w:r w:rsidR="005F6CB4">
        <w:t>and dividers as</w:t>
      </w:r>
      <w:r w:rsidRPr="004B3218">
        <w:t xml:space="preserve"> directed per </w:t>
      </w:r>
      <w:r w:rsidRPr="00990521">
        <w:t xml:space="preserve">Section </w:t>
      </w:r>
      <w:r w:rsidR="00990521" w:rsidRPr="00990521">
        <w:t>14</w:t>
      </w:r>
      <w:r w:rsidRPr="00990521">
        <w:t>.)</w:t>
      </w:r>
      <w:r w:rsidRPr="004B3218">
        <w:t xml:space="preserve"> </w:t>
      </w:r>
      <w:bookmarkEnd w:id="67"/>
      <w:bookmarkEnd w:id="68"/>
      <w:bookmarkEnd w:id="69"/>
    </w:p>
    <w:p w14:paraId="483D7574" w14:textId="77777777" w:rsidR="00F771D7" w:rsidRPr="004B3218" w:rsidRDefault="00F771D7" w:rsidP="000C683F">
      <w:pPr>
        <w:pStyle w:val="Heading3"/>
      </w:pPr>
      <w:bookmarkStart w:id="70" w:name="_Toc118552725"/>
      <w:bookmarkStart w:id="71" w:name="_Toc118553019"/>
      <w:bookmarkStart w:id="72" w:name="_Toc120812194"/>
      <w:r w:rsidRPr="004B3218">
        <w:t>Returnable packaging should be cleaned of all one-time shipment labels (vs. permanent routing labels) by the supplier if necessary to ensure current part number, quantity and certification of material are correctly labeled.</w:t>
      </w:r>
      <w:bookmarkEnd w:id="70"/>
      <w:bookmarkEnd w:id="71"/>
      <w:bookmarkEnd w:id="72"/>
    </w:p>
    <w:p w14:paraId="78CFADFE" w14:textId="77777777" w:rsidR="00F771D7" w:rsidRPr="0027033E" w:rsidRDefault="00F771D7" w:rsidP="0027033E">
      <w:pPr>
        <w:pStyle w:val="Heading3"/>
      </w:pPr>
      <w:bookmarkStart w:id="73" w:name="_Toc118552726"/>
      <w:bookmarkStart w:id="74" w:name="_Toc118553020"/>
      <w:bookmarkStart w:id="75" w:name="_Toc120812195"/>
      <w:r w:rsidRPr="004B3218">
        <w:t>Suppliers shall store containers in a manner that allows ease of inventories, maintains cleanliness, and protects containers from excessive environmental damage which would affect the performance of the container</w:t>
      </w:r>
      <w:r w:rsidRPr="00D67644">
        <w:rPr>
          <w:b/>
        </w:rPr>
        <w:t>.</w:t>
      </w:r>
      <w:bookmarkEnd w:id="73"/>
      <w:bookmarkEnd w:id="74"/>
      <w:bookmarkEnd w:id="75"/>
    </w:p>
    <w:p w14:paraId="5252D4B8" w14:textId="0FC7DC54" w:rsidR="00F771D7" w:rsidRPr="004B3218" w:rsidRDefault="00802021" w:rsidP="000C683F">
      <w:pPr>
        <w:pStyle w:val="Heading3"/>
        <w:rPr>
          <w:b/>
        </w:rPr>
      </w:pPr>
      <w:bookmarkStart w:id="76" w:name="_Toc118553021"/>
      <w:bookmarkStart w:id="77" w:name="_Toc118552727"/>
      <w:bookmarkStart w:id="78" w:name="_Toc120812196"/>
      <w:r w:rsidRPr="00802021">
        <w:rPr>
          <w:caps/>
        </w:rPr>
        <w:t>Allison Transmission, Inc</w:t>
      </w:r>
      <w:r w:rsidR="00565430" w:rsidRPr="00802021">
        <w:rPr>
          <w:caps/>
        </w:rPr>
        <w:t>.</w:t>
      </w:r>
      <w:r w:rsidR="00F771D7" w:rsidRPr="004B3218">
        <w:t xml:space="preserve"> will provide production part suppliers with a maximum of </w:t>
      </w:r>
      <w:r w:rsidR="00AF456E">
        <w:t>seven</w:t>
      </w:r>
      <w:r w:rsidR="005F6CB4">
        <w:t xml:space="preserve"> </w:t>
      </w:r>
      <w:r w:rsidR="00406AF7" w:rsidRPr="004B3218">
        <w:t>days’ worth</w:t>
      </w:r>
      <w:r w:rsidR="00F771D7" w:rsidRPr="004B3218">
        <w:t xml:space="preserve"> of returnable </w:t>
      </w:r>
      <w:r w:rsidR="00F771D7" w:rsidRPr="004B3218">
        <w:lastRenderedPageBreak/>
        <w:t>containers for the supplier’s finished goods manufacturing</w:t>
      </w:r>
      <w:r w:rsidR="00F771D7" w:rsidRPr="004B3218">
        <w:rPr>
          <w:color w:val="FF6600"/>
        </w:rPr>
        <w:t xml:space="preserve"> </w:t>
      </w:r>
      <w:r w:rsidR="00F771D7" w:rsidRPr="004B3218">
        <w:t>requirement</w:t>
      </w:r>
      <w:r w:rsidR="00F771D7" w:rsidRPr="004B3218">
        <w:rPr>
          <w:color w:val="FF6600"/>
        </w:rPr>
        <w:t xml:space="preserve"> </w:t>
      </w:r>
      <w:r w:rsidR="00F771D7" w:rsidRPr="004B3218">
        <w:t>based on the receiving plant(s) daily requirement for the returnable containers, unless otherwise agreed to and noted</w:t>
      </w:r>
      <w:r w:rsidR="00AF456E">
        <w:t>.</w:t>
      </w:r>
      <w:r w:rsidR="00F771D7" w:rsidRPr="004B3218">
        <w:t xml:space="preserve"> The number of containers </w:t>
      </w:r>
      <w:r w:rsidR="00AF456E">
        <w:t xml:space="preserve">ordered needs to be </w:t>
      </w:r>
      <w:r w:rsidR="00F771D7" w:rsidRPr="004B3218">
        <w:t xml:space="preserve">based on the total daily container requirements of all receiving plants for that part. Any supplier requirements greater than </w:t>
      </w:r>
      <w:r w:rsidR="00AF456E">
        <w:t>seven</w:t>
      </w:r>
      <w:r w:rsidR="005F6CB4">
        <w:t xml:space="preserve"> </w:t>
      </w:r>
      <w:r w:rsidR="00F771D7" w:rsidRPr="004B3218">
        <w:t>days must be requested in</w:t>
      </w:r>
      <w:bookmarkEnd w:id="76"/>
      <w:r w:rsidR="00F771D7" w:rsidRPr="004B3218">
        <w:t xml:space="preserve"> </w:t>
      </w:r>
      <w:bookmarkStart w:id="79" w:name="_Toc118553022"/>
      <w:r w:rsidR="00F771D7" w:rsidRPr="004B3218">
        <w:t>advance</w:t>
      </w:r>
      <w:r w:rsidR="00F771D7" w:rsidRPr="004B3218">
        <w:rPr>
          <w:color w:val="FF0000"/>
        </w:rPr>
        <w:t xml:space="preserve"> </w:t>
      </w:r>
      <w:r w:rsidR="00F771D7" w:rsidRPr="004B3218">
        <w:t>(</w:t>
      </w:r>
      <w:r w:rsidR="00F771D7" w:rsidRPr="00990521">
        <w:t xml:space="preserve">at </w:t>
      </w:r>
      <w:r w:rsidR="000F58ED" w:rsidRPr="00990521">
        <w:t xml:space="preserve">Purchasing Tech. Review </w:t>
      </w:r>
      <w:r w:rsidR="00F771D7" w:rsidRPr="00990521">
        <w:t>Meeting</w:t>
      </w:r>
      <w:r w:rsidR="00F771D7" w:rsidRPr="004B3218">
        <w:t xml:space="preserve">) and demonstrate a valid business need approved by </w:t>
      </w:r>
      <w:r w:rsidR="00565430" w:rsidRPr="004B3218">
        <w:t>ALLISON TRANSMISSION, INC.</w:t>
      </w:r>
      <w:bookmarkEnd w:id="77"/>
      <w:bookmarkEnd w:id="78"/>
      <w:bookmarkEnd w:id="79"/>
      <w:r w:rsidR="00AF456E">
        <w:t xml:space="preserve"> If container usage is very small, the Lead Logistics Provider may question the small quantities and send additional containers to minimize Allison paid freight charges on returned containers.</w:t>
      </w:r>
    </w:p>
    <w:p w14:paraId="4EB782F7" w14:textId="77777777" w:rsidR="00F771D7" w:rsidRPr="004B3218" w:rsidRDefault="008D52A8" w:rsidP="000C683F">
      <w:pPr>
        <w:pStyle w:val="Heading3"/>
      </w:pPr>
      <w:bookmarkStart w:id="80" w:name="_Toc120812197"/>
      <w:bookmarkStart w:id="81" w:name="_Toc118552728"/>
      <w:bookmarkStart w:id="82" w:name="_Toc118553023"/>
      <w:r>
        <w:t>The use of r</w:t>
      </w:r>
      <w:r w:rsidR="00F771D7" w:rsidRPr="004B3218">
        <w:t xml:space="preserve">eturnable equipment designed, owned, and provided by the supplier </w:t>
      </w:r>
      <w:r w:rsidR="005F6CB4">
        <w:t xml:space="preserve">on a part by part basis </w:t>
      </w:r>
      <w:r w:rsidR="00F771D7" w:rsidRPr="004B3218">
        <w:t xml:space="preserve">must be approved by </w:t>
      </w:r>
      <w:r w:rsidR="00565430" w:rsidRPr="004B3218">
        <w:t>ALLISON TRANSMISSION, INC.</w:t>
      </w:r>
      <w:r w:rsidR="00F771D7" w:rsidRPr="004B3218">
        <w:t xml:space="preserve"> before shipments commence.</w:t>
      </w:r>
      <w:bookmarkEnd w:id="80"/>
      <w:r w:rsidR="00F771D7" w:rsidRPr="004B3218">
        <w:t xml:space="preserve"> </w:t>
      </w:r>
      <w:r>
        <w:t xml:space="preserve"> </w:t>
      </w:r>
      <w:bookmarkEnd w:id="81"/>
      <w:bookmarkEnd w:id="82"/>
    </w:p>
    <w:p w14:paraId="71281BB0" w14:textId="77777777" w:rsidR="00F771D7" w:rsidRPr="004B3218" w:rsidRDefault="00F771D7" w:rsidP="000C683F">
      <w:pPr>
        <w:pStyle w:val="Heading3"/>
      </w:pPr>
      <w:bookmarkStart w:id="83" w:name="_Toc118552729"/>
      <w:bookmarkStart w:id="84" w:name="_Toc118553024"/>
      <w:bookmarkStart w:id="85" w:name="_Toc120812198"/>
      <w:r w:rsidRPr="004B3218">
        <w:t xml:space="preserve">Promptly inspect and document all receipts of new returnable packaging equipment owned by </w:t>
      </w:r>
      <w:r w:rsidR="00565430" w:rsidRPr="004B3218">
        <w:t>ALLISON TRANSMISSION, INC.</w:t>
      </w:r>
      <w:r w:rsidRPr="004B3218">
        <w:t xml:space="preserve"> and bailed to suppliers as well as all production shipments and receipts during the life of the program. Supplier is responsible for confirming documented bailment quantities match. This pertains to all production shipments and their receipts during the life of the program.</w:t>
      </w:r>
      <w:bookmarkEnd w:id="83"/>
      <w:bookmarkEnd w:id="84"/>
      <w:bookmarkEnd w:id="85"/>
    </w:p>
    <w:p w14:paraId="2ABB269A" w14:textId="77777777" w:rsidR="00F771D7" w:rsidRDefault="00565430" w:rsidP="000C683F">
      <w:pPr>
        <w:pStyle w:val="Heading3"/>
      </w:pPr>
      <w:bookmarkStart w:id="86" w:name="_Toc118552730"/>
      <w:bookmarkStart w:id="87" w:name="_Toc118553025"/>
      <w:bookmarkStart w:id="88" w:name="_Toc120812199"/>
      <w:r w:rsidRPr="00802021">
        <w:rPr>
          <w:caps/>
        </w:rPr>
        <w:t>Allison Transmission, Inc.</w:t>
      </w:r>
      <w:r w:rsidR="00F771D7" w:rsidRPr="004B3218">
        <w:t xml:space="preserve"> reserves the right to audit a supplier’s location for compliance to the </w:t>
      </w:r>
      <w:r w:rsidR="005F6CB4">
        <w:t>r</w:t>
      </w:r>
      <w:r w:rsidR="00F771D7" w:rsidRPr="004B3218">
        <w:t>eturnable container program, including but not limited to the approved use of Allison owned containers and appropriate inventory levels.</w:t>
      </w:r>
      <w:bookmarkEnd w:id="86"/>
      <w:bookmarkEnd w:id="87"/>
      <w:bookmarkEnd w:id="88"/>
      <w:r w:rsidR="00F771D7" w:rsidRPr="004B3218">
        <w:t xml:space="preserve">  </w:t>
      </w:r>
    </w:p>
    <w:p w14:paraId="68C49891" w14:textId="77777777" w:rsidR="000F58ED" w:rsidRPr="004B3218" w:rsidRDefault="000F58ED" w:rsidP="00406AF7">
      <w:pPr>
        <w:pStyle w:val="Heading2"/>
      </w:pPr>
      <w:bookmarkStart w:id="89" w:name="_Toc101254250"/>
      <w:bookmarkStart w:id="90" w:name="_Toc101770924"/>
      <w:bookmarkStart w:id="91" w:name="_Toc120812200"/>
      <w:r w:rsidRPr="004B3218">
        <w:t>HANDLING PLASTIC RETURNABLE CONTAINERS</w:t>
      </w:r>
      <w:bookmarkEnd w:id="89"/>
      <w:bookmarkEnd w:id="90"/>
      <w:bookmarkEnd w:id="91"/>
    </w:p>
    <w:p w14:paraId="591DDC79" w14:textId="345886E9" w:rsidR="003E7472" w:rsidRDefault="000F58ED" w:rsidP="003E7472">
      <w:pPr>
        <w:spacing w:before="240"/>
        <w:ind w:left="446"/>
        <w:jc w:val="both"/>
        <w:outlineLvl w:val="2"/>
        <w:rPr>
          <w:rFonts w:ascii="Arial" w:hAnsi="Arial"/>
        </w:rPr>
      </w:pPr>
      <w:r w:rsidRPr="004B3218">
        <w:rPr>
          <w:rFonts w:ascii="Arial" w:hAnsi="Arial"/>
        </w:rPr>
        <w:t>The following briefly explains the handling of plastic returnable containers. Included in this section is information on the following:</w:t>
      </w:r>
      <w:bookmarkStart w:id="92" w:name="_Toc118553027"/>
      <w:bookmarkStart w:id="93" w:name="_Toc120812201"/>
    </w:p>
    <w:p w14:paraId="0142F9AB" w14:textId="77777777" w:rsidR="00406AF7" w:rsidRPr="004B3218" w:rsidRDefault="00406AF7" w:rsidP="00406AF7">
      <w:pPr>
        <w:pStyle w:val="Heading3"/>
      </w:pPr>
      <w:bookmarkStart w:id="94" w:name="_Toc118553028"/>
      <w:bookmarkStart w:id="95" w:name="_Toc120812202"/>
      <w:r w:rsidRPr="004B3218">
        <w:t>34” high plastic bulk containers should be stacked no greater than 3 high in transit.</w:t>
      </w:r>
      <w:bookmarkEnd w:id="94"/>
      <w:bookmarkEnd w:id="95"/>
      <w:r>
        <w:t xml:space="preserve">  25” high plastic bulk containers should be stacked no greater than 4 high in transit.</w:t>
      </w:r>
    </w:p>
    <w:p w14:paraId="0170C9F3" w14:textId="77777777" w:rsidR="00406AF7" w:rsidRPr="004B3218" w:rsidRDefault="00406AF7" w:rsidP="00406AF7">
      <w:pPr>
        <w:pStyle w:val="Heading3"/>
      </w:pPr>
      <w:bookmarkStart w:id="96" w:name="_Toc118553029"/>
      <w:bookmarkStart w:id="97" w:name="_Toc120812203"/>
      <w:r>
        <w:t>Knocked down p</w:t>
      </w:r>
      <w:r w:rsidRPr="004B3218">
        <w:t>lastic</w:t>
      </w:r>
      <w:r>
        <w:t xml:space="preserve"> </w:t>
      </w:r>
      <w:r w:rsidRPr="004B3218">
        <w:t>bulk containers should be stacked no more than 6 high in storage.</w:t>
      </w:r>
      <w:bookmarkEnd w:id="96"/>
      <w:bookmarkEnd w:id="97"/>
    </w:p>
    <w:p w14:paraId="5F0024ED" w14:textId="77777777" w:rsidR="00406AF7" w:rsidRPr="0027033E" w:rsidRDefault="00406AF7" w:rsidP="00406AF7">
      <w:pPr>
        <w:pStyle w:val="Heading3"/>
      </w:pPr>
      <w:bookmarkStart w:id="98" w:name="_Toc118553030"/>
      <w:bookmarkStart w:id="99" w:name="_Toc120812204"/>
      <w:r w:rsidRPr="004B3218">
        <w:t xml:space="preserve">Plastic bulk containers should not exceed </w:t>
      </w:r>
      <w:r>
        <w:t>1,200 pounds</w:t>
      </w:r>
      <w:r w:rsidRPr="004B3218">
        <w:t xml:space="preserve"> gross weight.</w:t>
      </w:r>
      <w:bookmarkEnd w:id="98"/>
      <w:bookmarkEnd w:id="99"/>
    </w:p>
    <w:p w14:paraId="15449410" w14:textId="77777777" w:rsidR="000F58ED" w:rsidRPr="00AA0CE4" w:rsidRDefault="000F58ED" w:rsidP="000C683F">
      <w:pPr>
        <w:pStyle w:val="Heading3"/>
      </w:pPr>
      <w:bookmarkStart w:id="100" w:name="_Toc118553031"/>
      <w:bookmarkStart w:id="101" w:name="_Toc118552736"/>
      <w:bookmarkStart w:id="102" w:name="_Toc120812205"/>
      <w:bookmarkEnd w:id="92"/>
      <w:bookmarkEnd w:id="93"/>
      <w:r w:rsidRPr="004B3218">
        <w:t>Refrain from pushing plastic pallets, tray packs, or bulk containers with the tips of the forks. This can damage the containers and/or the</w:t>
      </w:r>
      <w:bookmarkEnd w:id="100"/>
      <w:r w:rsidRPr="004B3218">
        <w:t xml:space="preserve"> </w:t>
      </w:r>
      <w:bookmarkStart w:id="103" w:name="_Toc118553032"/>
      <w:r w:rsidRPr="004B3218">
        <w:t xml:space="preserve">parts inside. </w:t>
      </w:r>
      <w:bookmarkStart w:id="104" w:name="_Toc118552737"/>
      <w:bookmarkStart w:id="105" w:name="_Toc118553033"/>
      <w:bookmarkStart w:id="106" w:name="_Toc120812206"/>
      <w:bookmarkEnd w:id="101"/>
      <w:bookmarkEnd w:id="102"/>
      <w:bookmarkEnd w:id="103"/>
      <w:r w:rsidRPr="004B3218">
        <w:t xml:space="preserve">When transporting containers, the fork truck should travel in the direction opposite the forks. This is to prevent containers from falling off from the forks if the fork truck has to stop </w:t>
      </w:r>
      <w:r w:rsidRPr="004B3218">
        <w:lastRenderedPageBreak/>
        <w:t>quickly. Loads must be stable and secure. When using pallets equipped with “seat belts”, the belts must be fastened before moving the load.</w:t>
      </w:r>
      <w:bookmarkEnd w:id="104"/>
      <w:bookmarkEnd w:id="105"/>
      <w:bookmarkEnd w:id="106"/>
    </w:p>
    <w:p w14:paraId="02F0E649" w14:textId="77777777" w:rsidR="00AA0CE4" w:rsidRDefault="000F58ED" w:rsidP="000C683F">
      <w:pPr>
        <w:pStyle w:val="Heading3"/>
      </w:pPr>
      <w:bookmarkStart w:id="107" w:name="_Toc118552738"/>
      <w:bookmarkStart w:id="108" w:name="_Toc118553034"/>
      <w:bookmarkStart w:id="109" w:name="_Toc120812207"/>
      <w:r w:rsidRPr="004B3218">
        <w:t>When transporting containers, the forks should be completely engaged under the container fork openings before lifting, but when containers are being stacked/unstacked against other containers,</w:t>
      </w:r>
      <w:bookmarkEnd w:id="107"/>
      <w:r w:rsidRPr="004B3218">
        <w:t xml:space="preserve"> </w:t>
      </w:r>
      <w:bookmarkStart w:id="110" w:name="_Toc118552739"/>
      <w:r w:rsidRPr="004B3218">
        <w:t>the driver must make sure the forks do not extend beyond the container. If the forks extend past the containers in this situation, they can damage the rear containers.</w:t>
      </w:r>
      <w:bookmarkEnd w:id="108"/>
      <w:bookmarkEnd w:id="109"/>
      <w:bookmarkEnd w:id="110"/>
    </w:p>
    <w:p w14:paraId="6EBF2208" w14:textId="77777777" w:rsidR="000F58ED" w:rsidRPr="004B3218" w:rsidRDefault="000F58ED" w:rsidP="000C683F">
      <w:pPr>
        <w:pStyle w:val="Heading3"/>
      </w:pPr>
      <w:bookmarkStart w:id="111" w:name="_Toc118552740"/>
      <w:bookmarkStart w:id="112" w:name="_Toc118553035"/>
      <w:bookmarkStart w:id="113" w:name="_Toc120812208"/>
      <w:r w:rsidRPr="004B3218">
        <w:t>Only stack containers that are compatible and have the same footprint.</w:t>
      </w:r>
      <w:bookmarkEnd w:id="111"/>
      <w:bookmarkEnd w:id="112"/>
      <w:bookmarkEnd w:id="113"/>
    </w:p>
    <w:p w14:paraId="358990DC" w14:textId="77777777" w:rsidR="000F58ED" w:rsidRPr="004B3218" w:rsidRDefault="000F58ED" w:rsidP="000C683F">
      <w:pPr>
        <w:pStyle w:val="Heading3"/>
      </w:pPr>
      <w:bookmarkStart w:id="114" w:name="_Toc118552741"/>
      <w:bookmarkStart w:id="115" w:name="_Toc118553036"/>
      <w:bookmarkStart w:id="116" w:name="_Toc120812209"/>
      <w:r w:rsidRPr="004B3218">
        <w:t>Do not carry bulk containers two deep on the forks.</w:t>
      </w:r>
      <w:bookmarkEnd w:id="114"/>
      <w:bookmarkEnd w:id="115"/>
      <w:bookmarkEnd w:id="116"/>
    </w:p>
    <w:p w14:paraId="79870D61" w14:textId="77777777" w:rsidR="000F58ED" w:rsidRPr="004B3218" w:rsidRDefault="000F58ED" w:rsidP="000C683F">
      <w:pPr>
        <w:pStyle w:val="Heading3"/>
      </w:pPr>
      <w:bookmarkStart w:id="117" w:name="_Toc118552742"/>
      <w:bookmarkStart w:id="118" w:name="_Toc118553037"/>
      <w:bookmarkStart w:id="119" w:name="_Toc120812210"/>
      <w:r w:rsidRPr="004B3218">
        <w:t>Access doors and gates must be closed when a bulk container is being moved.</w:t>
      </w:r>
      <w:bookmarkEnd w:id="117"/>
      <w:bookmarkEnd w:id="118"/>
      <w:bookmarkEnd w:id="119"/>
    </w:p>
    <w:p w14:paraId="4D192AB0" w14:textId="77777777" w:rsidR="000F58ED" w:rsidRPr="004B3218" w:rsidRDefault="000F58ED" w:rsidP="000C683F">
      <w:pPr>
        <w:pStyle w:val="Heading3"/>
      </w:pPr>
      <w:bookmarkStart w:id="120" w:name="_Toc118552743"/>
      <w:bookmarkStart w:id="121" w:name="_Toc118553038"/>
      <w:bookmarkStart w:id="122" w:name="_Toc120812211"/>
      <w:r w:rsidRPr="004B3218">
        <w:t>Fork center-to-center distance must be adjusted to match the fork opening distance of the container being moved.</w:t>
      </w:r>
      <w:bookmarkEnd w:id="120"/>
      <w:bookmarkEnd w:id="121"/>
      <w:bookmarkEnd w:id="122"/>
    </w:p>
    <w:p w14:paraId="598783DE" w14:textId="77777777" w:rsidR="000F58ED" w:rsidRPr="004B3218" w:rsidRDefault="000F58ED" w:rsidP="000C683F">
      <w:pPr>
        <w:pStyle w:val="Heading3"/>
      </w:pPr>
      <w:bookmarkStart w:id="123" w:name="_Toc118552744"/>
      <w:bookmarkStart w:id="124" w:name="_Toc118553039"/>
      <w:bookmarkStart w:id="125" w:name="_Toc120812212"/>
      <w:r w:rsidRPr="004B3218">
        <w:t>The fork truck operator needs to be careful when engaging a stack of containers, to avoid pushing the top container through the sidewall of the bottom container.</w:t>
      </w:r>
      <w:bookmarkEnd w:id="123"/>
      <w:bookmarkEnd w:id="124"/>
      <w:bookmarkEnd w:id="125"/>
    </w:p>
    <w:p w14:paraId="3EDAC4FF" w14:textId="77777777" w:rsidR="000F58ED" w:rsidRPr="004B3218" w:rsidRDefault="000F58ED" w:rsidP="000C683F">
      <w:pPr>
        <w:pStyle w:val="Heading3"/>
      </w:pPr>
      <w:bookmarkStart w:id="126" w:name="_Toc118552747"/>
      <w:bookmarkStart w:id="127" w:name="_Toc118553042"/>
      <w:bookmarkStart w:id="128" w:name="_Toc120812213"/>
      <w:r w:rsidRPr="004B3218">
        <w:t>If a damaged container or pallet is detected</w:t>
      </w:r>
      <w:r w:rsidR="005F6CB4">
        <w:t xml:space="preserve"> and cannot be easily repaired</w:t>
      </w:r>
      <w:r w:rsidRPr="004B3218">
        <w:t xml:space="preserve">, immediately take it out of the system. </w:t>
      </w:r>
      <w:r w:rsidR="005F6CB4">
        <w:t>C</w:t>
      </w:r>
      <w:r>
        <w:t>ontainers with major damage</w:t>
      </w:r>
      <w:r w:rsidR="005F6CB4">
        <w:t xml:space="preserve"> need to be signed as “damaged” </w:t>
      </w:r>
      <w:r>
        <w:t>and return</w:t>
      </w:r>
      <w:r w:rsidR="005F6CB4">
        <w:t>ed</w:t>
      </w:r>
      <w:r>
        <w:t xml:space="preserve"> container to Allison Transmission, Inc.’s lead logistics provider.</w:t>
      </w:r>
      <w:bookmarkEnd w:id="126"/>
      <w:bookmarkEnd w:id="127"/>
      <w:bookmarkEnd w:id="128"/>
    </w:p>
    <w:p w14:paraId="69C4534F" w14:textId="77777777" w:rsidR="000F58ED" w:rsidRPr="004B3218" w:rsidRDefault="000F58ED" w:rsidP="000C683F">
      <w:pPr>
        <w:pStyle w:val="Heading3"/>
      </w:pPr>
      <w:bookmarkStart w:id="129" w:name="_Toc118552748"/>
      <w:bookmarkStart w:id="130" w:name="_Toc118553043"/>
      <w:bookmarkStart w:id="131" w:name="_Toc120812214"/>
      <w:r w:rsidRPr="004B3218">
        <w:t>Utilize the width of the trailer when shipping to keep loads stable, to minimize transportation, and to reduce the chance of containers tipping over.</w:t>
      </w:r>
      <w:bookmarkEnd w:id="129"/>
      <w:bookmarkEnd w:id="130"/>
      <w:bookmarkEnd w:id="131"/>
    </w:p>
    <w:p w14:paraId="2BBCF463" w14:textId="77777777" w:rsidR="000F58ED" w:rsidRPr="004B3218" w:rsidRDefault="000F58ED" w:rsidP="000C683F">
      <w:pPr>
        <w:pStyle w:val="Heading3"/>
      </w:pPr>
      <w:bookmarkStart w:id="132" w:name="_Toc118552749"/>
      <w:bookmarkStart w:id="133" w:name="_Toc118553044"/>
      <w:bookmarkStart w:id="134" w:name="_Toc120812215"/>
      <w:r w:rsidRPr="004B3218">
        <w:t>When plastic and steel containers are loaded together, they should be loaded according to the loading matrix provided by the transportation provider.</w:t>
      </w:r>
      <w:bookmarkEnd w:id="132"/>
      <w:bookmarkEnd w:id="133"/>
      <w:bookmarkEnd w:id="134"/>
    </w:p>
    <w:p w14:paraId="0AF84905" w14:textId="77777777" w:rsidR="000F58ED" w:rsidRPr="004B3218" w:rsidRDefault="000F58ED" w:rsidP="000C683F">
      <w:pPr>
        <w:pStyle w:val="Heading3"/>
        <w:rPr>
          <w:bCs/>
        </w:rPr>
      </w:pPr>
      <w:bookmarkStart w:id="135" w:name="_Toc118552750"/>
      <w:bookmarkStart w:id="136" w:name="_Toc118553045"/>
      <w:bookmarkStart w:id="137" w:name="_Toc120812216"/>
      <w:r w:rsidRPr="004B3218">
        <w:t>Tray packs should be stacked according to the specifications designated by the container bulletin.</w:t>
      </w:r>
      <w:bookmarkEnd w:id="135"/>
      <w:bookmarkEnd w:id="136"/>
      <w:bookmarkEnd w:id="137"/>
    </w:p>
    <w:p w14:paraId="7215EA21" w14:textId="77777777" w:rsidR="000F58ED" w:rsidRPr="00FE4161" w:rsidRDefault="000F58ED" w:rsidP="00406AF7">
      <w:pPr>
        <w:pStyle w:val="Heading2"/>
      </w:pPr>
      <w:bookmarkStart w:id="138" w:name="_Toc101254251"/>
      <w:bookmarkStart w:id="139" w:name="_Toc101770925"/>
      <w:bookmarkStart w:id="140" w:name="_Toc120812217"/>
      <w:r w:rsidRPr="004B3218">
        <w:t>CONTAINER INSPECTION SHEET FOR PLASTIC BULK CONTAINERS AND PLASTIC RETURNABLE PALLETS</w:t>
      </w:r>
      <w:bookmarkEnd w:id="138"/>
      <w:bookmarkEnd w:id="139"/>
      <w:bookmarkEnd w:id="140"/>
    </w:p>
    <w:p w14:paraId="4DC3DF5C" w14:textId="041E76C9" w:rsidR="000F58ED" w:rsidRDefault="000F58ED" w:rsidP="000C683F">
      <w:pPr>
        <w:pStyle w:val="Heading3"/>
      </w:pPr>
      <w:bookmarkStart w:id="141" w:name="_Toc118553047"/>
      <w:bookmarkStart w:id="142" w:name="_Toc120812218"/>
      <w:r w:rsidRPr="004B3218">
        <w:t>Plastic Bulk Containers</w:t>
      </w:r>
      <w:bookmarkEnd w:id="141"/>
      <w:bookmarkEnd w:id="142"/>
    </w:p>
    <w:p w14:paraId="6E5CB17F" w14:textId="77777777" w:rsidR="000F58ED" w:rsidRPr="004B3218" w:rsidRDefault="000F58ED" w:rsidP="008126DE">
      <w:pPr>
        <w:ind w:left="1170"/>
        <w:outlineLvl w:val="2"/>
        <w:rPr>
          <w:rFonts w:ascii="Arial" w:hAnsi="Arial"/>
        </w:rPr>
      </w:pPr>
      <w:r w:rsidRPr="004B3218">
        <w:rPr>
          <w:rFonts w:ascii="Arial" w:hAnsi="Arial"/>
        </w:rPr>
        <w:t>The following items are to be checked when inspecting plastic bulk containers:</w:t>
      </w:r>
    </w:p>
    <w:p w14:paraId="7512569C" w14:textId="77777777" w:rsidR="000F58ED" w:rsidRPr="004B3218" w:rsidRDefault="000F58ED" w:rsidP="008126DE">
      <w:pPr>
        <w:numPr>
          <w:ilvl w:val="0"/>
          <w:numId w:val="2"/>
        </w:numPr>
        <w:spacing w:before="120"/>
        <w:ind w:left="1350" w:hanging="180"/>
        <w:outlineLvl w:val="2"/>
        <w:rPr>
          <w:rFonts w:ascii="Arial" w:hAnsi="Arial"/>
        </w:rPr>
      </w:pPr>
      <w:r w:rsidRPr="004B3218">
        <w:rPr>
          <w:rFonts w:ascii="Arial" w:hAnsi="Arial"/>
        </w:rPr>
        <w:t>Cracks in the corner joints</w:t>
      </w:r>
    </w:p>
    <w:p w14:paraId="5B919A14" w14:textId="77777777" w:rsidR="000F58ED" w:rsidRPr="004B3218" w:rsidRDefault="000F58ED" w:rsidP="008126DE">
      <w:pPr>
        <w:numPr>
          <w:ilvl w:val="0"/>
          <w:numId w:val="2"/>
        </w:numPr>
        <w:spacing w:before="120"/>
        <w:ind w:left="1350" w:hanging="180"/>
        <w:outlineLvl w:val="2"/>
        <w:rPr>
          <w:rFonts w:ascii="Arial" w:hAnsi="Arial"/>
        </w:rPr>
      </w:pPr>
      <w:r w:rsidRPr="004B3218">
        <w:rPr>
          <w:rFonts w:ascii="Arial" w:hAnsi="Arial"/>
        </w:rPr>
        <w:t>Missing or broken access gate hinges</w:t>
      </w:r>
    </w:p>
    <w:p w14:paraId="7BD0D165" w14:textId="77777777" w:rsidR="000F58ED" w:rsidRPr="004B3218" w:rsidRDefault="000F58ED" w:rsidP="008126DE">
      <w:pPr>
        <w:numPr>
          <w:ilvl w:val="0"/>
          <w:numId w:val="2"/>
        </w:numPr>
        <w:spacing w:before="120"/>
        <w:ind w:left="1350" w:hanging="180"/>
        <w:outlineLvl w:val="2"/>
        <w:rPr>
          <w:rFonts w:ascii="Arial" w:hAnsi="Arial"/>
        </w:rPr>
      </w:pPr>
      <w:r w:rsidRPr="004B3218">
        <w:rPr>
          <w:rFonts w:ascii="Arial" w:hAnsi="Arial"/>
        </w:rPr>
        <w:lastRenderedPageBreak/>
        <w:t>Missing or broken clips</w:t>
      </w:r>
    </w:p>
    <w:p w14:paraId="14FE119F" w14:textId="77777777" w:rsidR="00AA0CE4" w:rsidRPr="004D61C1" w:rsidRDefault="000F58ED" w:rsidP="004D61C1">
      <w:pPr>
        <w:numPr>
          <w:ilvl w:val="0"/>
          <w:numId w:val="2"/>
        </w:numPr>
        <w:spacing w:before="120"/>
        <w:ind w:left="1350" w:hanging="180"/>
        <w:outlineLvl w:val="2"/>
        <w:rPr>
          <w:rFonts w:ascii="Arial" w:hAnsi="Arial"/>
        </w:rPr>
      </w:pPr>
      <w:r w:rsidRPr="004D61C1">
        <w:rPr>
          <w:rFonts w:ascii="Arial" w:hAnsi="Arial"/>
        </w:rPr>
        <w:t>Extensive damage to the base</w:t>
      </w:r>
    </w:p>
    <w:p w14:paraId="71F6B309" w14:textId="77777777" w:rsidR="000F58ED" w:rsidRPr="004B3218" w:rsidRDefault="000F58ED" w:rsidP="008126DE">
      <w:pPr>
        <w:numPr>
          <w:ilvl w:val="0"/>
          <w:numId w:val="2"/>
        </w:numPr>
        <w:spacing w:before="120"/>
        <w:ind w:left="1350" w:hanging="180"/>
        <w:outlineLvl w:val="2"/>
        <w:rPr>
          <w:rFonts w:ascii="Arial" w:hAnsi="Arial"/>
        </w:rPr>
      </w:pPr>
      <w:r w:rsidRPr="004B3218">
        <w:rPr>
          <w:rFonts w:ascii="Arial" w:hAnsi="Arial"/>
        </w:rPr>
        <w:t>Broken off pieces of corner joints</w:t>
      </w:r>
    </w:p>
    <w:p w14:paraId="203F5BE7" w14:textId="77777777" w:rsidR="000F58ED" w:rsidRPr="004B3218" w:rsidRDefault="000F58ED" w:rsidP="008126DE">
      <w:pPr>
        <w:numPr>
          <w:ilvl w:val="0"/>
          <w:numId w:val="2"/>
        </w:numPr>
        <w:spacing w:before="120"/>
        <w:ind w:left="1350" w:hanging="180"/>
        <w:outlineLvl w:val="2"/>
        <w:rPr>
          <w:rFonts w:ascii="Arial" w:hAnsi="Arial"/>
        </w:rPr>
      </w:pPr>
      <w:r w:rsidRPr="004B3218">
        <w:rPr>
          <w:rFonts w:ascii="Arial" w:hAnsi="Arial"/>
        </w:rPr>
        <w:t>Pierces or cuts due to fork mishandling</w:t>
      </w:r>
    </w:p>
    <w:p w14:paraId="39B57BAB" w14:textId="77777777" w:rsidR="000F58ED" w:rsidRPr="004B3218" w:rsidRDefault="000F58ED" w:rsidP="008126DE">
      <w:pPr>
        <w:numPr>
          <w:ilvl w:val="0"/>
          <w:numId w:val="2"/>
        </w:numPr>
        <w:spacing w:before="120"/>
        <w:ind w:left="1350" w:hanging="180"/>
        <w:outlineLvl w:val="2"/>
        <w:rPr>
          <w:rFonts w:ascii="Arial" w:hAnsi="Arial"/>
        </w:rPr>
      </w:pPr>
      <w:r w:rsidRPr="004B3218">
        <w:rPr>
          <w:rFonts w:ascii="Arial" w:hAnsi="Arial"/>
        </w:rPr>
        <w:t>Bowing sidewalls</w:t>
      </w:r>
    </w:p>
    <w:p w14:paraId="0256254B" w14:textId="77777777" w:rsidR="000F58ED" w:rsidRPr="004B3218" w:rsidRDefault="000F58ED" w:rsidP="008126DE">
      <w:pPr>
        <w:numPr>
          <w:ilvl w:val="12"/>
          <w:numId w:val="0"/>
        </w:numPr>
        <w:spacing w:before="120"/>
        <w:ind w:left="1170"/>
        <w:outlineLvl w:val="2"/>
        <w:rPr>
          <w:rFonts w:ascii="Arial" w:hAnsi="Arial"/>
        </w:rPr>
      </w:pPr>
      <w:r w:rsidRPr="004B3218">
        <w:rPr>
          <w:rFonts w:ascii="Arial" w:hAnsi="Arial"/>
        </w:rPr>
        <w:t>If any of these types of damage are discovered on a plastic bulk container</w:t>
      </w:r>
      <w:r w:rsidR="00B12230">
        <w:rPr>
          <w:rFonts w:ascii="Arial" w:hAnsi="Arial"/>
        </w:rPr>
        <w:t xml:space="preserve"> and the integrity of the container is in question</w:t>
      </w:r>
      <w:r w:rsidRPr="004B3218">
        <w:rPr>
          <w:rFonts w:ascii="Arial" w:hAnsi="Arial"/>
        </w:rPr>
        <w:t>, the container should immediately be taken out of the system for repair.</w:t>
      </w:r>
      <w:r w:rsidR="00B12230">
        <w:rPr>
          <w:rFonts w:ascii="Arial" w:hAnsi="Arial"/>
        </w:rPr>
        <w:t xml:space="preserve">  </w:t>
      </w:r>
    </w:p>
    <w:p w14:paraId="3DE15D60" w14:textId="77777777" w:rsidR="000F58ED" w:rsidRPr="004B3218" w:rsidRDefault="000F58ED" w:rsidP="000C683F">
      <w:pPr>
        <w:pStyle w:val="Heading3"/>
      </w:pPr>
      <w:bookmarkStart w:id="143" w:name="_Toc118553048"/>
      <w:bookmarkStart w:id="144" w:name="_Toc120812219"/>
      <w:r w:rsidRPr="004B3218">
        <w:t>Plastic Returnable Pallets</w:t>
      </w:r>
      <w:bookmarkEnd w:id="143"/>
      <w:bookmarkEnd w:id="144"/>
    </w:p>
    <w:p w14:paraId="09C80F63" w14:textId="77777777" w:rsidR="000F58ED" w:rsidRPr="004B3218" w:rsidRDefault="000F58ED" w:rsidP="008126DE">
      <w:pPr>
        <w:numPr>
          <w:ilvl w:val="12"/>
          <w:numId w:val="0"/>
        </w:numPr>
        <w:spacing w:before="120"/>
        <w:ind w:left="1170"/>
        <w:outlineLvl w:val="2"/>
        <w:rPr>
          <w:rFonts w:ascii="Arial" w:hAnsi="Arial"/>
        </w:rPr>
      </w:pPr>
      <w:r w:rsidRPr="004B3218">
        <w:rPr>
          <w:rFonts w:ascii="Arial" w:hAnsi="Arial"/>
        </w:rPr>
        <w:t>The following items are to be checked when inspecting plastic returnable pallets:</w:t>
      </w:r>
    </w:p>
    <w:p w14:paraId="5B02F579" w14:textId="77777777" w:rsidR="000F58ED" w:rsidRPr="004B3218" w:rsidRDefault="000F58ED" w:rsidP="008126DE">
      <w:pPr>
        <w:numPr>
          <w:ilvl w:val="0"/>
          <w:numId w:val="2"/>
        </w:numPr>
        <w:spacing w:before="120"/>
        <w:ind w:left="1170" w:firstLine="0"/>
        <w:outlineLvl w:val="2"/>
        <w:rPr>
          <w:rFonts w:ascii="Arial" w:hAnsi="Arial"/>
        </w:rPr>
      </w:pPr>
      <w:r w:rsidRPr="004B3218">
        <w:rPr>
          <w:rFonts w:ascii="Arial" w:hAnsi="Arial"/>
        </w:rPr>
        <w:t>Extensive damage to the feet of the pallet (crushing and/or piercing)</w:t>
      </w:r>
    </w:p>
    <w:p w14:paraId="1B8FF8C1" w14:textId="77777777" w:rsidR="000F58ED" w:rsidRPr="004B3218" w:rsidRDefault="000F58ED" w:rsidP="008126DE">
      <w:pPr>
        <w:numPr>
          <w:ilvl w:val="0"/>
          <w:numId w:val="2"/>
        </w:numPr>
        <w:spacing w:before="120"/>
        <w:ind w:left="1170" w:firstLine="0"/>
        <w:outlineLvl w:val="2"/>
        <w:rPr>
          <w:rFonts w:ascii="Arial" w:hAnsi="Arial"/>
        </w:rPr>
      </w:pPr>
      <w:r w:rsidRPr="004B3218">
        <w:rPr>
          <w:rFonts w:ascii="Arial" w:hAnsi="Arial"/>
        </w:rPr>
        <w:t>Cargo belts have been cut</w:t>
      </w:r>
    </w:p>
    <w:p w14:paraId="7D46B6C3" w14:textId="77777777" w:rsidR="000F58ED" w:rsidRPr="004B3218" w:rsidRDefault="000F58ED" w:rsidP="008126DE">
      <w:pPr>
        <w:numPr>
          <w:ilvl w:val="0"/>
          <w:numId w:val="2"/>
        </w:numPr>
        <w:spacing w:before="120"/>
        <w:ind w:left="1170" w:firstLine="0"/>
        <w:outlineLvl w:val="2"/>
        <w:rPr>
          <w:rFonts w:ascii="Arial" w:hAnsi="Arial"/>
        </w:rPr>
      </w:pPr>
      <w:r w:rsidRPr="004B3218">
        <w:rPr>
          <w:rFonts w:ascii="Arial" w:hAnsi="Arial"/>
        </w:rPr>
        <w:t>Cargo belt retractor mechanism is missing or malfunctioning</w:t>
      </w:r>
    </w:p>
    <w:p w14:paraId="1CDE4EF4" w14:textId="77777777" w:rsidR="000F58ED" w:rsidRPr="004B3218" w:rsidRDefault="000F58ED" w:rsidP="008126DE">
      <w:pPr>
        <w:numPr>
          <w:ilvl w:val="0"/>
          <w:numId w:val="2"/>
        </w:numPr>
        <w:spacing w:before="120"/>
        <w:ind w:left="1170" w:firstLine="0"/>
        <w:outlineLvl w:val="2"/>
        <w:rPr>
          <w:rFonts w:ascii="Arial" w:hAnsi="Arial"/>
        </w:rPr>
      </w:pPr>
      <w:r w:rsidRPr="004B3218">
        <w:rPr>
          <w:rFonts w:ascii="Arial" w:hAnsi="Arial"/>
        </w:rPr>
        <w:t>Cargo belt buckle/receiver is missing or malfunctioning</w:t>
      </w:r>
    </w:p>
    <w:p w14:paraId="1787A0B6" w14:textId="77777777" w:rsidR="000F58ED" w:rsidRPr="004B3218" w:rsidRDefault="000F58ED" w:rsidP="008126DE">
      <w:pPr>
        <w:numPr>
          <w:ilvl w:val="0"/>
          <w:numId w:val="2"/>
        </w:numPr>
        <w:spacing w:before="120"/>
        <w:ind w:left="1170" w:firstLine="0"/>
        <w:outlineLvl w:val="2"/>
        <w:rPr>
          <w:rFonts w:ascii="Arial" w:hAnsi="Arial"/>
        </w:rPr>
      </w:pPr>
      <w:r w:rsidRPr="004B3218">
        <w:rPr>
          <w:rFonts w:ascii="Arial" w:hAnsi="Arial"/>
        </w:rPr>
        <w:t>Cargo belt end clasp is not accessible due to retraction into the pallet leg</w:t>
      </w:r>
    </w:p>
    <w:p w14:paraId="492D3730" w14:textId="77777777" w:rsidR="008D52A8" w:rsidRDefault="000F58ED" w:rsidP="004D61C1">
      <w:pPr>
        <w:spacing w:before="120"/>
        <w:ind w:left="1170"/>
        <w:outlineLvl w:val="2"/>
        <w:rPr>
          <w:rFonts w:ascii="Arial" w:hAnsi="Arial"/>
        </w:rPr>
      </w:pPr>
      <w:r w:rsidRPr="004B3218">
        <w:rPr>
          <w:rFonts w:ascii="Arial" w:hAnsi="Arial"/>
        </w:rPr>
        <w:t>If any of these types of damages are discovered on a plastic returnable pallet, the pallet should immediately be taken out of the system for repair or replacement.</w:t>
      </w:r>
    </w:p>
    <w:p w14:paraId="66AB1ACE" w14:textId="77777777" w:rsidR="00F771D7" w:rsidRPr="004B3218" w:rsidRDefault="00F771D7" w:rsidP="00406AF7">
      <w:pPr>
        <w:pStyle w:val="Heading1"/>
      </w:pPr>
      <w:bookmarkStart w:id="145" w:name="_Toc101254240"/>
      <w:bookmarkStart w:id="146" w:name="_Toc101770914"/>
      <w:bookmarkStart w:id="147" w:name="_Toc120812220"/>
      <w:r w:rsidRPr="004B3218">
        <w:t>EXPENDABLE CONTAINER SHIPPING SYSTEMS</w:t>
      </w:r>
      <w:bookmarkEnd w:id="145"/>
      <w:bookmarkEnd w:id="146"/>
      <w:bookmarkEnd w:id="147"/>
    </w:p>
    <w:p w14:paraId="4D304007" w14:textId="77777777" w:rsidR="00F771D7" w:rsidRPr="004B3218" w:rsidRDefault="00F771D7" w:rsidP="009A2788">
      <w:pPr>
        <w:pStyle w:val="PlainText"/>
        <w:spacing w:before="120"/>
        <w:jc w:val="both"/>
        <w:outlineLvl w:val="2"/>
        <w:rPr>
          <w:rFonts w:ascii="Arial" w:eastAsia="MS Mincho" w:hAnsi="Arial" w:cs="Times New Roman"/>
          <w:sz w:val="24"/>
          <w:szCs w:val="24"/>
        </w:rPr>
      </w:pPr>
      <w:r w:rsidRPr="004B3218">
        <w:rPr>
          <w:rFonts w:ascii="Arial" w:eastAsia="MS Mincho" w:hAnsi="Arial" w:cs="Times New Roman"/>
          <w:sz w:val="24"/>
          <w:szCs w:val="24"/>
        </w:rPr>
        <w:t>An expendable shipping system is comprised of contained components having a life expectancy of only one trip from supplier to customer. The Supplier shall maintain responsibility for the design and implementation of any expendable packaging. This includes both expendable containers and returnable containers with expendable dunnage. For returnable systems, the supplier is responsible for designing back up expendable packaging to be utilized to ship production parts in the event returnable containers are not available. Back up expendable packaging must be designed with dimensions less than or equal to the returnable container dimensions, and have the same standard pack quantity and part orientation as the returnable container.</w:t>
      </w:r>
    </w:p>
    <w:p w14:paraId="4F153BA9" w14:textId="77777777" w:rsidR="00F771D7" w:rsidRPr="004B3218" w:rsidRDefault="00F771D7" w:rsidP="009A2788">
      <w:pPr>
        <w:pStyle w:val="BodyText3"/>
        <w:spacing w:before="120"/>
        <w:outlineLvl w:val="2"/>
      </w:pPr>
      <w:r w:rsidRPr="004B3218">
        <w:t xml:space="preserve">Expendable containers must be validated by the production part supplier prior to first shipments to the customer plant, with documentation that proves validation tests have passed. The baseline testing of corrosion in shipping shall be 100% Relative Humidity at 100˚F for ½ of the shipping (including staging) time or 168 hours, whichever is longer. This requirement is for reference only. The engineering requirements supersede this baseline. It is the part supplier’s responsibility to provide adequate shipping protection for quality parts. Some </w:t>
      </w:r>
      <w:r w:rsidR="00020FEF" w:rsidRPr="004B3218">
        <w:t>s</w:t>
      </w:r>
      <w:r w:rsidR="004B76AE">
        <w:t>hipping and</w:t>
      </w:r>
      <w:r w:rsidRPr="004B3218">
        <w:t xml:space="preserve"> </w:t>
      </w:r>
      <w:r w:rsidR="00020FEF" w:rsidRPr="004B3218">
        <w:t>r</w:t>
      </w:r>
      <w:r w:rsidRPr="004B3218">
        <w:t>eceiving Locations may require extensive use of specific sizes</w:t>
      </w:r>
      <w:r w:rsidR="004B76AE">
        <w:t>,</w:t>
      </w:r>
      <w:r w:rsidRPr="004B3218">
        <w:t xml:space="preserve"> or designs. </w:t>
      </w:r>
    </w:p>
    <w:p w14:paraId="7C9EAA8B" w14:textId="77777777" w:rsidR="00F771D7" w:rsidRPr="004B3218" w:rsidRDefault="00F771D7" w:rsidP="00406AF7">
      <w:pPr>
        <w:pStyle w:val="Heading2"/>
      </w:pPr>
      <w:bookmarkStart w:id="148" w:name="_Toc101254241"/>
      <w:bookmarkStart w:id="149" w:name="_Toc101770915"/>
      <w:bookmarkStart w:id="150" w:name="_Toc120812221"/>
      <w:r w:rsidRPr="004B3218">
        <w:lastRenderedPageBreak/>
        <w:t>EXPENDABLE PALLET SIZE AND CONSTRUCTION</w:t>
      </w:r>
      <w:bookmarkEnd w:id="148"/>
      <w:bookmarkEnd w:id="149"/>
      <w:bookmarkEnd w:id="150"/>
    </w:p>
    <w:p w14:paraId="6E0182C4" w14:textId="77777777" w:rsidR="00F771D7" w:rsidRPr="004B3218" w:rsidRDefault="00F771D7" w:rsidP="00AA0CE4">
      <w:pPr>
        <w:ind w:left="450"/>
        <w:outlineLvl w:val="2"/>
        <w:rPr>
          <w:rFonts w:ascii="Arial" w:hAnsi="Arial"/>
        </w:rPr>
      </w:pPr>
      <w:r w:rsidRPr="004B3218">
        <w:rPr>
          <w:rFonts w:ascii="Arial" w:hAnsi="Arial"/>
        </w:rPr>
        <w:t>The recommended pallet size and construction is as follows:</w:t>
      </w:r>
    </w:p>
    <w:p w14:paraId="4B02852D" w14:textId="77777777" w:rsidR="00F771D7" w:rsidRDefault="00F771D7" w:rsidP="000C683F">
      <w:pPr>
        <w:pStyle w:val="Heading3"/>
      </w:pPr>
      <w:bookmarkStart w:id="151" w:name="_Toc118553052"/>
      <w:bookmarkStart w:id="152" w:name="_Toc120812222"/>
      <w:r w:rsidRPr="004B3218">
        <w:t>Standard truck mode footprints are:</w:t>
      </w:r>
      <w:bookmarkEnd w:id="151"/>
      <w:bookmarkEnd w:id="152"/>
    </w:p>
    <w:p w14:paraId="3ABBDF72" w14:textId="77777777" w:rsidR="00F771D7" w:rsidRDefault="00F771D7" w:rsidP="0027033E">
      <w:pPr>
        <w:spacing w:before="120"/>
        <w:ind w:left="720"/>
        <w:jc w:val="center"/>
        <w:outlineLvl w:val="2"/>
        <w:rPr>
          <w:rFonts w:ascii="Arial" w:hAnsi="Arial"/>
          <w:u w:val="single"/>
        </w:rPr>
      </w:pPr>
      <w:r w:rsidRPr="004B3218">
        <w:rPr>
          <w:rFonts w:ascii="Arial" w:hAnsi="Arial"/>
          <w:u w:val="single"/>
        </w:rPr>
        <w:t>Length</w:t>
      </w:r>
      <w:r w:rsidRPr="004B3218">
        <w:rPr>
          <w:rFonts w:ascii="Arial" w:hAnsi="Arial"/>
        </w:rPr>
        <w:tab/>
      </w:r>
      <w:r w:rsidRPr="004B3218">
        <w:rPr>
          <w:rFonts w:ascii="Arial" w:hAnsi="Arial"/>
        </w:rPr>
        <w:tab/>
      </w:r>
      <w:r w:rsidRPr="004B3218">
        <w:rPr>
          <w:rFonts w:ascii="Arial" w:hAnsi="Arial"/>
          <w:u w:val="single"/>
        </w:rPr>
        <w:t>Width</w:t>
      </w:r>
      <w:r w:rsidRPr="004B3218">
        <w:rPr>
          <w:rFonts w:ascii="Arial" w:hAnsi="Arial"/>
        </w:rPr>
        <w:tab/>
      </w:r>
      <w:r w:rsidRPr="004B3218">
        <w:rPr>
          <w:rFonts w:ascii="Arial" w:hAnsi="Arial"/>
        </w:rPr>
        <w:tab/>
      </w:r>
      <w:r w:rsidRPr="004B3218">
        <w:rPr>
          <w:rFonts w:ascii="Arial" w:hAnsi="Arial"/>
        </w:rPr>
        <w:tab/>
      </w:r>
      <w:r w:rsidRPr="004B3218">
        <w:rPr>
          <w:rFonts w:ascii="Arial" w:hAnsi="Arial"/>
          <w:u w:val="single"/>
        </w:rPr>
        <w:t>Tolerance</w:t>
      </w:r>
    </w:p>
    <w:p w14:paraId="5477F8EC" w14:textId="77777777" w:rsidR="00612E20" w:rsidRDefault="00612E20" w:rsidP="00612E20">
      <w:pPr>
        <w:ind w:left="1440"/>
        <w:outlineLvl w:val="2"/>
        <w:rPr>
          <w:rFonts w:ascii="Arial" w:hAnsi="Arial"/>
        </w:rPr>
      </w:pPr>
      <w:r>
        <w:rPr>
          <w:rFonts w:ascii="Arial" w:hAnsi="Arial"/>
        </w:rPr>
        <w:t xml:space="preserve">                32</w:t>
      </w:r>
      <w:r w:rsidRPr="004B3218">
        <w:rPr>
          <w:rFonts w:ascii="Arial" w:hAnsi="Arial"/>
        </w:rPr>
        <w:t>”</w:t>
      </w:r>
      <w:r w:rsidRPr="004B3218">
        <w:rPr>
          <w:rFonts w:ascii="Arial" w:hAnsi="Arial"/>
        </w:rPr>
        <w:tab/>
      </w:r>
      <w:r>
        <w:rPr>
          <w:rFonts w:ascii="Arial" w:hAnsi="Arial"/>
        </w:rPr>
        <w:t xml:space="preserve">           x              44</w:t>
      </w:r>
      <w:r w:rsidRPr="004B3218">
        <w:rPr>
          <w:rFonts w:ascii="Arial" w:hAnsi="Arial"/>
        </w:rPr>
        <w:t>”</w:t>
      </w:r>
      <w:r w:rsidRPr="004B3218">
        <w:rPr>
          <w:rFonts w:ascii="Arial" w:hAnsi="Arial"/>
        </w:rPr>
        <w:tab/>
      </w:r>
      <w:r w:rsidRPr="004B3218">
        <w:rPr>
          <w:rFonts w:ascii="Arial" w:hAnsi="Arial"/>
        </w:rPr>
        <w:tab/>
      </w:r>
      <w:r w:rsidRPr="004B3218">
        <w:rPr>
          <w:rFonts w:ascii="Arial" w:hAnsi="Arial"/>
        </w:rPr>
        <w:tab/>
      </w:r>
      <w:r>
        <w:rPr>
          <w:rFonts w:ascii="Arial" w:hAnsi="Arial"/>
        </w:rPr>
        <w:t xml:space="preserve">     </w:t>
      </w:r>
      <w:r w:rsidRPr="004B3218">
        <w:rPr>
          <w:rFonts w:ascii="Arial" w:hAnsi="Arial"/>
        </w:rPr>
        <w:t>+ 0, -1”</w:t>
      </w:r>
      <w:r>
        <w:rPr>
          <w:rFonts w:ascii="Arial" w:hAnsi="Arial"/>
        </w:rPr>
        <w:t xml:space="preserve">  Preferred size</w:t>
      </w:r>
    </w:p>
    <w:p w14:paraId="19954DC7" w14:textId="77777777" w:rsidR="00F771D7" w:rsidRPr="004B3218" w:rsidRDefault="00F771D7" w:rsidP="00F771D7">
      <w:pPr>
        <w:ind w:left="720"/>
        <w:jc w:val="center"/>
        <w:outlineLvl w:val="2"/>
        <w:rPr>
          <w:rFonts w:ascii="Arial" w:hAnsi="Arial"/>
        </w:rPr>
      </w:pPr>
      <w:r w:rsidRPr="004B3218">
        <w:rPr>
          <w:rFonts w:ascii="Arial" w:hAnsi="Arial"/>
        </w:rPr>
        <w:t>48”</w:t>
      </w:r>
      <w:r w:rsidRPr="004B3218">
        <w:rPr>
          <w:rFonts w:ascii="Arial" w:hAnsi="Arial"/>
        </w:rPr>
        <w:tab/>
        <w:t xml:space="preserve">      x</w:t>
      </w:r>
      <w:r w:rsidRPr="004B3218">
        <w:rPr>
          <w:rFonts w:ascii="Arial" w:hAnsi="Arial"/>
        </w:rPr>
        <w:tab/>
      </w:r>
      <w:r w:rsidRPr="004B3218">
        <w:rPr>
          <w:rFonts w:ascii="Arial" w:hAnsi="Arial"/>
        </w:rPr>
        <w:tab/>
        <w:t>45”</w:t>
      </w:r>
      <w:r w:rsidRPr="004B3218">
        <w:rPr>
          <w:rFonts w:ascii="Arial" w:hAnsi="Arial"/>
        </w:rPr>
        <w:tab/>
      </w:r>
      <w:r w:rsidRPr="004B3218">
        <w:rPr>
          <w:rFonts w:ascii="Arial" w:hAnsi="Arial"/>
        </w:rPr>
        <w:tab/>
      </w:r>
      <w:r w:rsidRPr="004B3218">
        <w:rPr>
          <w:rFonts w:ascii="Arial" w:hAnsi="Arial"/>
        </w:rPr>
        <w:tab/>
        <w:t>+ 0, -1”</w:t>
      </w:r>
    </w:p>
    <w:p w14:paraId="0FD58F2E" w14:textId="77777777" w:rsidR="00F771D7" w:rsidRPr="004B3218" w:rsidRDefault="00F771D7" w:rsidP="00F771D7">
      <w:pPr>
        <w:ind w:left="720"/>
        <w:jc w:val="center"/>
        <w:outlineLvl w:val="2"/>
        <w:rPr>
          <w:rFonts w:ascii="Arial" w:hAnsi="Arial"/>
        </w:rPr>
      </w:pPr>
      <w:r w:rsidRPr="004B3218">
        <w:rPr>
          <w:rFonts w:ascii="Arial" w:hAnsi="Arial"/>
        </w:rPr>
        <w:t>30”</w:t>
      </w:r>
      <w:r w:rsidRPr="004B3218">
        <w:rPr>
          <w:rFonts w:ascii="Arial" w:hAnsi="Arial"/>
        </w:rPr>
        <w:tab/>
        <w:t xml:space="preserve">      x</w:t>
      </w:r>
      <w:r w:rsidRPr="004B3218">
        <w:rPr>
          <w:rFonts w:ascii="Arial" w:hAnsi="Arial"/>
        </w:rPr>
        <w:tab/>
      </w:r>
      <w:r w:rsidRPr="004B3218">
        <w:rPr>
          <w:rFonts w:ascii="Arial" w:hAnsi="Arial"/>
        </w:rPr>
        <w:tab/>
        <w:t>32”</w:t>
      </w:r>
      <w:r w:rsidRPr="004B3218">
        <w:rPr>
          <w:rFonts w:ascii="Arial" w:hAnsi="Arial"/>
        </w:rPr>
        <w:tab/>
      </w:r>
      <w:r w:rsidRPr="004B3218">
        <w:rPr>
          <w:rFonts w:ascii="Arial" w:hAnsi="Arial"/>
        </w:rPr>
        <w:tab/>
      </w:r>
      <w:r w:rsidRPr="004B3218">
        <w:rPr>
          <w:rFonts w:ascii="Arial" w:hAnsi="Arial"/>
        </w:rPr>
        <w:tab/>
        <w:t>+ 0, -1”</w:t>
      </w:r>
    </w:p>
    <w:p w14:paraId="0EE2A0EB" w14:textId="77777777" w:rsidR="00F771D7" w:rsidRPr="004B3218" w:rsidRDefault="00F771D7" w:rsidP="00F771D7">
      <w:pPr>
        <w:outlineLvl w:val="2"/>
        <w:rPr>
          <w:rFonts w:ascii="Arial" w:hAnsi="Arial"/>
        </w:rPr>
      </w:pPr>
    </w:p>
    <w:p w14:paraId="27441C9B" w14:textId="77777777" w:rsidR="00F771D7" w:rsidRPr="004B3218" w:rsidRDefault="00F771D7" w:rsidP="000C683F">
      <w:pPr>
        <w:pStyle w:val="Heading3"/>
      </w:pPr>
      <w:bookmarkStart w:id="153" w:name="_Toc118553053"/>
      <w:bookmarkStart w:id="154" w:name="_Toc120812223"/>
      <w:r w:rsidRPr="004B3218">
        <w:t>Pallet dimensions are stated as follows:</w:t>
      </w:r>
      <w:bookmarkEnd w:id="153"/>
      <w:bookmarkEnd w:id="154"/>
      <w:r w:rsidRPr="004B3218">
        <w:t xml:space="preserve">   </w:t>
      </w:r>
    </w:p>
    <w:p w14:paraId="7B0A39DA" w14:textId="77777777" w:rsidR="00F771D7" w:rsidRPr="004B3218" w:rsidRDefault="00F771D7" w:rsidP="00F771D7">
      <w:pPr>
        <w:ind w:left="420" w:hanging="360"/>
        <w:outlineLvl w:val="2"/>
        <w:rPr>
          <w:rFonts w:ascii="Arial" w:hAnsi="Arial"/>
          <w:b/>
        </w:rPr>
      </w:pPr>
    </w:p>
    <w:p w14:paraId="525A4E57" w14:textId="77777777" w:rsidR="00F771D7" w:rsidRPr="004B3218" w:rsidRDefault="003E138A" w:rsidP="00F771D7">
      <w:pPr>
        <w:jc w:val="center"/>
        <w:outlineLvl w:val="2"/>
        <w:rPr>
          <w:rFonts w:ascii="Arial" w:hAnsi="Arial"/>
          <w:b/>
        </w:rPr>
      </w:pPr>
      <w:r>
        <w:rPr>
          <w:rFonts w:ascii="Arial" w:hAnsi="Arial"/>
          <w:b/>
        </w:rPr>
        <w:t xml:space="preserve">Pallet length X Pallet width X </w:t>
      </w:r>
      <w:r w:rsidR="00F771D7" w:rsidRPr="004B3218">
        <w:rPr>
          <w:rFonts w:ascii="Arial" w:hAnsi="Arial"/>
          <w:b/>
        </w:rPr>
        <w:t>Pallet height</w:t>
      </w:r>
    </w:p>
    <w:p w14:paraId="6D7C3A0B" w14:textId="77777777" w:rsidR="00F771D7" w:rsidRPr="004B3218" w:rsidRDefault="00F771D7" w:rsidP="00F771D7">
      <w:pPr>
        <w:outlineLvl w:val="2"/>
        <w:rPr>
          <w:rFonts w:ascii="Arial" w:hAnsi="Arial"/>
        </w:rPr>
      </w:pPr>
    </w:p>
    <w:p w14:paraId="51CB9B0D" w14:textId="77777777" w:rsidR="00F771D7" w:rsidRPr="004B3218" w:rsidRDefault="00F771D7" w:rsidP="00F771D7">
      <w:pPr>
        <w:ind w:left="720"/>
        <w:outlineLvl w:val="2"/>
        <w:rPr>
          <w:rFonts w:ascii="Arial" w:hAnsi="Arial"/>
        </w:rPr>
      </w:pPr>
      <w:r w:rsidRPr="004B3218">
        <w:rPr>
          <w:rFonts w:ascii="Arial" w:hAnsi="Arial"/>
        </w:rPr>
        <w:t>Pallet length:</w:t>
      </w:r>
      <w:r w:rsidRPr="004B3218">
        <w:rPr>
          <w:rFonts w:ascii="Arial" w:hAnsi="Arial"/>
        </w:rPr>
        <w:tab/>
        <w:t>the length of the stringer.</w:t>
      </w:r>
    </w:p>
    <w:p w14:paraId="0B0820A9" w14:textId="77777777" w:rsidR="00F771D7" w:rsidRPr="004B3218" w:rsidRDefault="00F771D7" w:rsidP="00F771D7">
      <w:pPr>
        <w:ind w:left="2160" w:hanging="1440"/>
        <w:outlineLvl w:val="2"/>
        <w:rPr>
          <w:rFonts w:ascii="Arial" w:hAnsi="Arial"/>
        </w:rPr>
      </w:pPr>
      <w:r w:rsidRPr="004B3218">
        <w:rPr>
          <w:rFonts w:ascii="Arial" w:hAnsi="Arial"/>
        </w:rPr>
        <w:t>Pallet width:</w:t>
      </w:r>
      <w:r w:rsidRPr="004B3218">
        <w:rPr>
          <w:rFonts w:ascii="Arial" w:hAnsi="Arial"/>
        </w:rPr>
        <w:tab/>
        <w:t>the length of the deck boards.</w:t>
      </w:r>
    </w:p>
    <w:p w14:paraId="51D9AC30" w14:textId="77777777" w:rsidR="00F771D7" w:rsidRPr="00612E20" w:rsidRDefault="00F771D7" w:rsidP="0027033E">
      <w:pPr>
        <w:spacing w:before="120"/>
        <w:ind w:left="720"/>
        <w:outlineLvl w:val="2"/>
        <w:rPr>
          <w:rFonts w:ascii="Arial" w:hAnsi="Arial" w:cs="Arial"/>
        </w:rPr>
      </w:pPr>
      <w:r w:rsidRPr="004B3218">
        <w:rPr>
          <w:rFonts w:ascii="Arial" w:hAnsi="Arial"/>
        </w:rPr>
        <w:t>Pallet height:</w:t>
      </w:r>
      <w:r w:rsidRPr="004B3218">
        <w:rPr>
          <w:rFonts w:ascii="Arial" w:hAnsi="Arial"/>
        </w:rPr>
        <w:tab/>
        <w:t>the vertical distance from the floor to the top of the deck</w:t>
      </w:r>
      <w:r w:rsidR="00612E20" w:rsidRPr="00612E20">
        <w:rPr>
          <w:rFonts w:ascii="Arial" w:hAnsi="Arial" w:cs="Arial"/>
        </w:rPr>
        <w:t>-</w:t>
      </w:r>
      <w:r w:rsidR="00990521">
        <w:rPr>
          <w:rFonts w:ascii="Arial" w:hAnsi="Arial" w:cs="Arial"/>
          <w:color w:val="000000"/>
        </w:rPr>
        <w:t xml:space="preserve">"from the </w:t>
      </w:r>
      <w:r w:rsidR="00612E20" w:rsidRPr="00612E20">
        <w:rPr>
          <w:rFonts w:ascii="Arial" w:hAnsi="Arial" w:cs="Arial"/>
          <w:color w:val="000000"/>
        </w:rPr>
        <w:t xml:space="preserve">floor to the top of the deck" </w:t>
      </w:r>
      <w:r w:rsidR="00612E20" w:rsidRPr="00612E20">
        <w:rPr>
          <w:rFonts w:ascii="Arial" w:hAnsi="Arial" w:cs="Arial"/>
          <w:b/>
          <w:bCs/>
          <w:i/>
          <w:iCs/>
          <w:color w:val="000000"/>
        </w:rPr>
        <w:t>is 5 inches on all pallets.</w:t>
      </w:r>
    </w:p>
    <w:p w14:paraId="26AFA181" w14:textId="77777777" w:rsidR="00F771D7" w:rsidRPr="004B3218" w:rsidRDefault="00F771D7" w:rsidP="0027033E">
      <w:pPr>
        <w:spacing w:before="120"/>
        <w:ind w:left="720"/>
        <w:outlineLvl w:val="2"/>
        <w:rPr>
          <w:rFonts w:ascii="Arial" w:hAnsi="Arial"/>
        </w:rPr>
      </w:pPr>
      <w:r w:rsidRPr="004B3218">
        <w:rPr>
          <w:rFonts w:ascii="Arial" w:hAnsi="Arial"/>
        </w:rPr>
        <w:t>Thus, a 45” x 48” x 5” pallet has 45” stringers, 48” deck boards and the top of the deck is 5” above the floor.</w:t>
      </w:r>
    </w:p>
    <w:p w14:paraId="3AD39334" w14:textId="77777777" w:rsidR="00F771D7" w:rsidRPr="004B3218" w:rsidRDefault="00F771D7" w:rsidP="0027033E">
      <w:pPr>
        <w:spacing w:before="120"/>
        <w:ind w:left="2160" w:hanging="1440"/>
        <w:outlineLvl w:val="2"/>
        <w:rPr>
          <w:rFonts w:ascii="Arial" w:hAnsi="Arial"/>
        </w:rPr>
      </w:pPr>
      <w:r w:rsidRPr="004B3218">
        <w:rPr>
          <w:rFonts w:ascii="Arial" w:hAnsi="Arial"/>
          <w:b/>
        </w:rPr>
        <w:t>NOTE:</w:t>
      </w:r>
      <w:r w:rsidRPr="004B3218">
        <w:rPr>
          <w:rFonts w:ascii="Arial" w:hAnsi="Arial"/>
        </w:rPr>
        <w:tab/>
        <w:t>For a four-way entry pallet, the primary (easy entry) opening is across the 48” width.</w:t>
      </w:r>
    </w:p>
    <w:p w14:paraId="61C2F45A" w14:textId="77777777" w:rsidR="00F771D7" w:rsidRPr="004B3218" w:rsidRDefault="00F771D7" w:rsidP="0027033E">
      <w:pPr>
        <w:spacing w:before="120"/>
        <w:ind w:left="720"/>
        <w:outlineLvl w:val="2"/>
        <w:rPr>
          <w:rFonts w:ascii="Arial" w:hAnsi="Arial"/>
        </w:rPr>
      </w:pPr>
      <w:r w:rsidRPr="004B3218">
        <w:rPr>
          <w:rFonts w:ascii="Arial" w:hAnsi="Arial"/>
        </w:rPr>
        <w:t>(By contrast, box and corrugated container manufacturers’ standard practice is to always state the larger dimensions first.)</w:t>
      </w:r>
    </w:p>
    <w:p w14:paraId="0F24FEF5" w14:textId="77777777" w:rsidR="00F771D7" w:rsidRPr="00E96D1A" w:rsidRDefault="00F771D7" w:rsidP="00F771D7">
      <w:pPr>
        <w:pStyle w:val="Heading4"/>
        <w:rPr>
          <w:strike/>
          <w:color w:val="000000"/>
        </w:rPr>
      </w:pPr>
      <w:r w:rsidRPr="004B3218">
        <w:t xml:space="preserve">Corrugated Pallets - For pallet load weights </w:t>
      </w:r>
      <w:r w:rsidRPr="00E96D1A">
        <w:rPr>
          <w:i/>
        </w:rPr>
        <w:t>under</w:t>
      </w:r>
      <w:r w:rsidRPr="004B3218">
        <w:t xml:space="preserve"> (500) pounds, corrugated fiberboard pallets are recommended. </w:t>
      </w:r>
    </w:p>
    <w:p w14:paraId="1955C3D0" w14:textId="77777777" w:rsidR="00F771D7" w:rsidRPr="004B3218" w:rsidRDefault="00F771D7" w:rsidP="00E96D1A">
      <w:pPr>
        <w:numPr>
          <w:ilvl w:val="0"/>
          <w:numId w:val="6"/>
        </w:numPr>
        <w:spacing w:before="120"/>
        <w:ind w:left="3420"/>
        <w:outlineLvl w:val="2"/>
        <w:rPr>
          <w:rFonts w:ascii="Arial" w:hAnsi="Arial"/>
        </w:rPr>
      </w:pPr>
      <w:r w:rsidRPr="004B3218">
        <w:rPr>
          <w:rFonts w:ascii="Arial" w:hAnsi="Arial"/>
        </w:rPr>
        <w:t>Structural members of the pallet should be compatible with the carton by supporting the edge and corners.</w:t>
      </w:r>
    </w:p>
    <w:p w14:paraId="0A45CEFE" w14:textId="77777777" w:rsidR="00F771D7" w:rsidRPr="004B3218" w:rsidRDefault="00F771D7" w:rsidP="0027033E">
      <w:pPr>
        <w:numPr>
          <w:ilvl w:val="0"/>
          <w:numId w:val="6"/>
        </w:numPr>
        <w:spacing w:before="120"/>
        <w:ind w:left="3420"/>
        <w:outlineLvl w:val="2"/>
        <w:rPr>
          <w:rFonts w:ascii="Arial" w:hAnsi="Arial"/>
        </w:rPr>
      </w:pPr>
      <w:r w:rsidRPr="004B3218">
        <w:rPr>
          <w:rFonts w:ascii="Arial" w:hAnsi="Arial"/>
        </w:rPr>
        <w:t>A solid corrugated deck is desired.</w:t>
      </w:r>
    </w:p>
    <w:p w14:paraId="3322A43E" w14:textId="77777777" w:rsidR="00F771D7" w:rsidRPr="004B3218" w:rsidRDefault="00F771D7" w:rsidP="0027033E">
      <w:pPr>
        <w:spacing w:before="120"/>
        <w:ind w:left="3060"/>
        <w:outlineLvl w:val="2"/>
        <w:rPr>
          <w:rFonts w:ascii="Arial" w:hAnsi="Arial"/>
          <w:b/>
          <w:bCs/>
          <w:color w:val="000000"/>
        </w:rPr>
      </w:pPr>
      <w:r w:rsidRPr="004B3218">
        <w:rPr>
          <w:rFonts w:ascii="Arial" w:hAnsi="Arial"/>
        </w:rPr>
        <w:t xml:space="preserve">If paper fiber cores are used for load-bearing members, use no more than four with a maximum thickness of </w:t>
      </w:r>
      <w:r w:rsidRPr="004B3218">
        <w:rPr>
          <w:rFonts w:ascii="Arial" w:hAnsi="Arial"/>
          <w:color w:val="000000"/>
        </w:rPr>
        <w:t xml:space="preserve">¼”. </w:t>
      </w:r>
    </w:p>
    <w:p w14:paraId="53039A51" w14:textId="77777777" w:rsidR="00F771D7" w:rsidRPr="004B3218" w:rsidRDefault="00F771D7" w:rsidP="0027033E">
      <w:pPr>
        <w:spacing w:before="120"/>
        <w:ind w:left="3060"/>
        <w:outlineLvl w:val="2"/>
        <w:rPr>
          <w:rFonts w:ascii="Arial" w:hAnsi="Arial"/>
        </w:rPr>
      </w:pPr>
      <w:r w:rsidRPr="004B3218">
        <w:rPr>
          <w:rFonts w:ascii="Arial" w:hAnsi="Arial"/>
        </w:rPr>
        <w:t xml:space="preserve">Recyclability of pallet (100% corrugated preferred) is required. Identification of manufacturer and/or pallet size </w:t>
      </w:r>
      <w:r w:rsidRPr="004B3218">
        <w:rPr>
          <w:rFonts w:ascii="Arial" w:hAnsi="Arial"/>
          <w:i/>
        </w:rPr>
        <w:t>must</w:t>
      </w:r>
      <w:r w:rsidRPr="004B3218">
        <w:rPr>
          <w:rFonts w:ascii="Arial" w:hAnsi="Arial"/>
        </w:rPr>
        <w:t xml:space="preserve"> be printed on the pallet runner.</w:t>
      </w:r>
    </w:p>
    <w:p w14:paraId="4C43ED51" w14:textId="77777777" w:rsidR="00F771D7" w:rsidRPr="004B76AE" w:rsidRDefault="00F771D7" w:rsidP="00F771D7">
      <w:pPr>
        <w:pStyle w:val="Heading4"/>
      </w:pPr>
      <w:r w:rsidRPr="004B3218">
        <w:t>Wood Pallets</w:t>
      </w:r>
      <w:r w:rsidRPr="004B3218">
        <w:rPr>
          <w:b/>
        </w:rPr>
        <w:t xml:space="preserve"> - </w:t>
      </w:r>
      <w:r w:rsidRPr="004B3218">
        <w:t xml:space="preserve">The use of wood pallets should be restricted to pack/load weights exceeding five hundred (500) pounds. </w:t>
      </w:r>
    </w:p>
    <w:p w14:paraId="64F418BC" w14:textId="77777777" w:rsidR="00E96D1A" w:rsidRDefault="00F771D7" w:rsidP="004B76AE">
      <w:pPr>
        <w:numPr>
          <w:ilvl w:val="0"/>
          <w:numId w:val="5"/>
        </w:numPr>
        <w:outlineLvl w:val="2"/>
        <w:rPr>
          <w:rFonts w:ascii="Arial" w:hAnsi="Arial"/>
        </w:rPr>
      </w:pPr>
      <w:r w:rsidRPr="004B3218">
        <w:rPr>
          <w:rFonts w:ascii="Arial" w:hAnsi="Arial"/>
        </w:rPr>
        <w:t xml:space="preserve">Non-reversible, four-way entry stringer construction wood pallets, with 3.5 inch minimum primary opening height are required, except where the gross (loaded) pallet weight is less than 500 pounds. Two-way entry </w:t>
      </w:r>
      <w:r w:rsidRPr="004B3218">
        <w:rPr>
          <w:rFonts w:ascii="Arial" w:hAnsi="Arial"/>
        </w:rPr>
        <w:lastRenderedPageBreak/>
        <w:t>may be used on 30” x 32” wood pallets and corrugated pallets whose stringers are 48” or less.</w:t>
      </w:r>
    </w:p>
    <w:p w14:paraId="0365DC1C" w14:textId="77777777" w:rsidR="00E96D1A" w:rsidRPr="00E96D1A" w:rsidRDefault="00E96D1A" w:rsidP="00E96D1A">
      <w:pPr>
        <w:numPr>
          <w:ilvl w:val="0"/>
          <w:numId w:val="5"/>
        </w:numPr>
        <w:spacing w:before="120"/>
        <w:outlineLvl w:val="2"/>
        <w:rPr>
          <w:rFonts w:ascii="Arial" w:hAnsi="Arial"/>
        </w:rPr>
      </w:pPr>
      <w:r>
        <w:rPr>
          <w:rFonts w:ascii="Arial" w:hAnsi="Arial"/>
        </w:rPr>
        <w:t xml:space="preserve">The </w:t>
      </w:r>
      <w:r w:rsidRPr="006A7260">
        <w:rPr>
          <w:rFonts w:ascii="Arial" w:hAnsi="Arial"/>
        </w:rPr>
        <w:t>responsibility for quality and perf</w:t>
      </w:r>
      <w:bookmarkStart w:id="155" w:name="_Toc101254242"/>
      <w:bookmarkStart w:id="156" w:name="_Toc101770916"/>
      <w:r>
        <w:rPr>
          <w:rFonts w:ascii="Arial" w:hAnsi="Arial"/>
        </w:rPr>
        <w:t>ormance rests with the supplier.</w:t>
      </w:r>
    </w:p>
    <w:p w14:paraId="75B9E2A7" w14:textId="77777777" w:rsidR="004A7123" w:rsidRDefault="004A7123" w:rsidP="004A7123">
      <w:pPr>
        <w:pStyle w:val="ListParagraph"/>
        <w:rPr>
          <w:rFonts w:ascii="Arial" w:hAnsi="Arial"/>
        </w:rPr>
      </w:pPr>
    </w:p>
    <w:p w14:paraId="7739219E" w14:textId="77777777" w:rsidR="004A7123" w:rsidRPr="004A7123" w:rsidRDefault="00F771D7" w:rsidP="00406AF7">
      <w:pPr>
        <w:pStyle w:val="Heading2"/>
      </w:pPr>
      <w:bookmarkStart w:id="157" w:name="_Toc120812224"/>
      <w:r w:rsidRPr="004A7123">
        <w:t>EXPENDABLE CARTON SIZE AND CONSTRUCTION</w:t>
      </w:r>
      <w:bookmarkStart w:id="158" w:name="_Toc118552760"/>
      <w:bookmarkStart w:id="159" w:name="_Toc118553055"/>
      <w:bookmarkEnd w:id="155"/>
      <w:bookmarkEnd w:id="156"/>
      <w:bookmarkEnd w:id="157"/>
    </w:p>
    <w:p w14:paraId="65CB9B77" w14:textId="77777777" w:rsidR="00F771D7" w:rsidRPr="004A7123" w:rsidRDefault="00F771D7" w:rsidP="009A2788">
      <w:pPr>
        <w:spacing w:before="120"/>
        <w:ind w:left="446"/>
        <w:jc w:val="both"/>
        <w:outlineLvl w:val="2"/>
        <w:rPr>
          <w:rFonts w:ascii="Arial" w:hAnsi="Arial" w:cs="Arial"/>
        </w:rPr>
      </w:pPr>
      <w:r w:rsidRPr="004A7123">
        <w:rPr>
          <w:rFonts w:ascii="Arial" w:hAnsi="Arial" w:cs="Arial"/>
        </w:rPr>
        <w:t>When determining carton size and construction, use standard size manually handled containers. Cartons/containers are to be designed to be modular to the standard size shipping pallet. Cartons must not overhang the pallet.</w:t>
      </w:r>
      <w:r w:rsidR="004A7123">
        <w:rPr>
          <w:rFonts w:ascii="Arial" w:hAnsi="Arial" w:cs="Arial"/>
        </w:rPr>
        <w:t xml:space="preserve"> </w:t>
      </w:r>
      <w:r w:rsidRPr="004A7123">
        <w:rPr>
          <w:rFonts w:ascii="Arial" w:hAnsi="Arial" w:cs="Arial"/>
        </w:rPr>
        <w:t xml:space="preserve"> </w:t>
      </w:r>
      <w:bookmarkStart w:id="160" w:name="_Toc118552761"/>
      <w:bookmarkStart w:id="161" w:name="_Toc118553056"/>
      <w:bookmarkEnd w:id="158"/>
      <w:bookmarkEnd w:id="159"/>
      <w:r w:rsidRPr="004A7123">
        <w:rPr>
          <w:rFonts w:ascii="Arial" w:hAnsi="Arial" w:cs="Arial"/>
        </w:rPr>
        <w:t>The use of Half Slotted Container (HSC’s) with common covers is strongly recommended. One common cover over each full layer of HSC’s on a pallet is the preferred method; although in some cases, (low volume requirements) e.g., covers may be required for each individual carton, or the use of Regular Slotted Containers (RSC’s)</w:t>
      </w:r>
      <w:bookmarkEnd w:id="160"/>
      <w:bookmarkEnd w:id="161"/>
      <w:r w:rsidRPr="004A7123">
        <w:rPr>
          <w:rFonts w:ascii="Arial" w:hAnsi="Arial" w:cs="Arial"/>
        </w:rPr>
        <w:t xml:space="preserve"> </w:t>
      </w:r>
      <w:bookmarkStart w:id="162" w:name="_Toc118552762"/>
      <w:bookmarkStart w:id="163" w:name="_Toc118553057"/>
      <w:r w:rsidRPr="004A7123">
        <w:rPr>
          <w:rFonts w:ascii="Arial" w:hAnsi="Arial" w:cs="Arial"/>
        </w:rPr>
        <w:t>should be considered. HSC’s use less corrugated fiberboard, and reduce packing and unpacking labor as well as reducing personal injury and part damage from the use of box knives, etc. The use of uncovered (uncapped) HSC, un</w:t>
      </w:r>
      <w:r w:rsidR="00F36CB3" w:rsidRPr="004A7123">
        <w:rPr>
          <w:rFonts w:ascii="Arial" w:hAnsi="Arial" w:cs="Arial"/>
        </w:rPr>
        <w:t>-</w:t>
      </w:r>
      <w:r w:rsidRPr="004A7123">
        <w:rPr>
          <w:rFonts w:ascii="Arial" w:hAnsi="Arial" w:cs="Arial"/>
        </w:rPr>
        <w:t>flanged tubes with unsecured bottom caps, and design style (custom made) containers are not acceptable.</w:t>
      </w:r>
      <w:bookmarkStart w:id="164" w:name="_Toc118552763"/>
      <w:bookmarkStart w:id="165" w:name="_Toc118553058"/>
      <w:bookmarkEnd w:id="162"/>
      <w:bookmarkEnd w:id="163"/>
      <w:r w:rsidR="0027033E">
        <w:rPr>
          <w:rFonts w:ascii="Arial" w:hAnsi="Arial" w:cs="Arial"/>
        </w:rPr>
        <w:t xml:space="preserve"> </w:t>
      </w:r>
      <w:r w:rsidRPr="004A7123">
        <w:rPr>
          <w:rFonts w:ascii="Arial" w:hAnsi="Arial" w:cs="Arial"/>
        </w:rPr>
        <w:t xml:space="preserve">Federal Motor Vehicle Safety Standards (FMVSS) and On Board Diagnostics (OBD) designated parts </w:t>
      </w:r>
      <w:r w:rsidR="00F36CB3" w:rsidRPr="004A7123">
        <w:rPr>
          <w:rFonts w:ascii="Arial" w:hAnsi="Arial" w:cs="Arial"/>
        </w:rPr>
        <w:t xml:space="preserve">(i.e. wiring harnesses) </w:t>
      </w:r>
      <w:r w:rsidRPr="004A7123">
        <w:rPr>
          <w:rFonts w:ascii="Arial" w:hAnsi="Arial" w:cs="Arial"/>
        </w:rPr>
        <w:t>may require specific packaging to preclude the use of sharp instruments and provide for easy opening.</w:t>
      </w:r>
      <w:bookmarkEnd w:id="164"/>
      <w:bookmarkEnd w:id="165"/>
      <w:r w:rsidRPr="004A7123">
        <w:rPr>
          <w:rFonts w:ascii="Arial" w:hAnsi="Arial" w:cs="Arial"/>
        </w:rPr>
        <w:t xml:space="preserve"> </w:t>
      </w:r>
      <w:bookmarkStart w:id="166" w:name="_Toc118552764"/>
      <w:bookmarkStart w:id="167" w:name="_Toc118553059"/>
      <w:r w:rsidRPr="004A7123">
        <w:rPr>
          <w:rFonts w:ascii="Arial" w:hAnsi="Arial" w:cs="Arial"/>
        </w:rPr>
        <w:t xml:space="preserve">Corrugated material used in shipping containers must have adequate strength to withstand the test of usage, and must be constructed from a minimum 275 pound Mullen test board (or equivalent crush test board) except for special instances authorized by </w:t>
      </w:r>
      <w:r w:rsidR="00565430" w:rsidRPr="004A7123">
        <w:rPr>
          <w:rFonts w:ascii="Arial" w:hAnsi="Arial" w:cs="Arial"/>
        </w:rPr>
        <w:t>Allison Transmission, Inc</w:t>
      </w:r>
      <w:r w:rsidRPr="004A7123">
        <w:rPr>
          <w:rFonts w:ascii="Arial" w:hAnsi="Arial" w:cs="Arial"/>
        </w:rPr>
        <w:t>. The parts and container must arrive in satisfactory condition at the usage point.</w:t>
      </w:r>
      <w:bookmarkEnd w:id="166"/>
      <w:bookmarkEnd w:id="167"/>
      <w:r w:rsidRPr="004A7123">
        <w:rPr>
          <w:rFonts w:ascii="Arial" w:hAnsi="Arial" w:cs="Arial"/>
        </w:rPr>
        <w:t xml:space="preserve"> </w:t>
      </w:r>
    </w:p>
    <w:p w14:paraId="4F1801D1" w14:textId="77777777" w:rsidR="00F771D7" w:rsidRPr="004A7123" w:rsidRDefault="00F771D7" w:rsidP="0022010F">
      <w:pPr>
        <w:pStyle w:val="Heading3"/>
        <w:keepNext w:val="0"/>
        <w:ind w:left="2073" w:hanging="907"/>
        <w:rPr>
          <w:rFonts w:cs="Arial"/>
        </w:rPr>
      </w:pPr>
      <w:bookmarkStart w:id="168" w:name="_Toc118552765"/>
      <w:bookmarkStart w:id="169" w:name="_Toc118553060"/>
      <w:bookmarkStart w:id="170" w:name="_Toc120812225"/>
      <w:r w:rsidRPr="004A7123">
        <w:rPr>
          <w:rFonts w:cs="Arial"/>
        </w:rPr>
        <w:t>All containers must be recyclable.</w:t>
      </w:r>
      <w:bookmarkEnd w:id="168"/>
      <w:bookmarkEnd w:id="169"/>
      <w:bookmarkEnd w:id="170"/>
      <w:r w:rsidRPr="004A7123">
        <w:rPr>
          <w:rFonts w:cs="Arial"/>
        </w:rPr>
        <w:t xml:space="preserve"> </w:t>
      </w:r>
    </w:p>
    <w:p w14:paraId="670A83BE" w14:textId="77777777" w:rsidR="00F771D7" w:rsidRPr="004B76AE" w:rsidRDefault="00F771D7" w:rsidP="0022010F">
      <w:pPr>
        <w:pStyle w:val="Heading3"/>
        <w:keepNext w:val="0"/>
        <w:ind w:left="2073" w:hanging="907"/>
      </w:pPr>
      <w:bookmarkStart w:id="171" w:name="_Toc118552766"/>
      <w:bookmarkStart w:id="172" w:name="_Toc118553061"/>
      <w:bookmarkStart w:id="173" w:name="_Toc120812226"/>
      <w:r w:rsidRPr="004B3218">
        <w:t>All containers must be constructed with an outside tab style manufacturer’s joint. A stitched manufacturer’s joint is recommended, and will be required if a glued or other type joint proves inadequate.</w:t>
      </w:r>
      <w:bookmarkEnd w:id="171"/>
      <w:bookmarkEnd w:id="172"/>
      <w:bookmarkEnd w:id="173"/>
    </w:p>
    <w:p w14:paraId="196D018B" w14:textId="77777777" w:rsidR="00C522D5" w:rsidRDefault="00F771D7" w:rsidP="0022010F">
      <w:pPr>
        <w:pStyle w:val="Heading3"/>
        <w:keepNext w:val="0"/>
        <w:ind w:left="2073" w:hanging="907"/>
      </w:pPr>
      <w:bookmarkStart w:id="174" w:name="_Toc118552767"/>
      <w:bookmarkStart w:id="175" w:name="_Toc118553062"/>
      <w:bookmarkStart w:id="176" w:name="_Toc120812227"/>
      <w:r w:rsidRPr="004B3218">
        <w:t>All pallet cartons over 33” in height must have a scored drop side. Although normally on the longer side of the container, the location and size of the drop side is determined by part orientation and operator ergonomics. The bottom of the drop side opening must be no more than 33” from the floor.</w:t>
      </w:r>
      <w:bookmarkEnd w:id="174"/>
      <w:bookmarkEnd w:id="175"/>
      <w:bookmarkEnd w:id="176"/>
    </w:p>
    <w:p w14:paraId="05E0EC18" w14:textId="77777777" w:rsidR="00F771D7" w:rsidRPr="004B3218" w:rsidRDefault="00F771D7" w:rsidP="0022010F">
      <w:pPr>
        <w:pStyle w:val="Heading3"/>
        <w:keepNext w:val="0"/>
        <w:ind w:left="2073" w:hanging="907"/>
      </w:pPr>
      <w:bookmarkStart w:id="177" w:name="_Toc118552768"/>
      <w:bookmarkStart w:id="178" w:name="_Toc118553063"/>
      <w:bookmarkStart w:id="179" w:name="_Toc120812228"/>
      <w:r w:rsidRPr="004B3218">
        <w:t>All containers and multi-wall tubes must have a box maker’s certificate visible on the assembled container, and displaying edge crush, bursting or puncture test.</w:t>
      </w:r>
      <w:bookmarkEnd w:id="177"/>
      <w:bookmarkEnd w:id="178"/>
      <w:bookmarkEnd w:id="179"/>
    </w:p>
    <w:p w14:paraId="20CE09D8" w14:textId="77777777" w:rsidR="00C522D5" w:rsidRDefault="00F771D7" w:rsidP="0022010F">
      <w:pPr>
        <w:pStyle w:val="Heading3"/>
        <w:keepNext w:val="0"/>
        <w:ind w:left="2073" w:hanging="907"/>
      </w:pPr>
      <w:bookmarkStart w:id="180" w:name="_Toc118552769"/>
      <w:bookmarkStart w:id="181" w:name="_Toc118553064"/>
      <w:bookmarkStart w:id="182" w:name="_Toc120812229"/>
      <w:r w:rsidRPr="004B3218">
        <w:t>Wire</w:t>
      </w:r>
      <w:r w:rsidR="00F36CB3">
        <w:t>-</w:t>
      </w:r>
      <w:r w:rsidRPr="004B3218">
        <w:t>bound wood pallet boxes or wood and wood composite crates are not acceptable.</w:t>
      </w:r>
      <w:bookmarkEnd w:id="180"/>
      <w:bookmarkEnd w:id="181"/>
      <w:bookmarkEnd w:id="182"/>
    </w:p>
    <w:p w14:paraId="1B5C74FE" w14:textId="77777777" w:rsidR="00C522D5" w:rsidRDefault="00F771D7" w:rsidP="0022010F">
      <w:pPr>
        <w:pStyle w:val="Heading3"/>
        <w:keepNext w:val="0"/>
        <w:ind w:left="2073" w:hanging="907"/>
      </w:pPr>
      <w:bookmarkStart w:id="183" w:name="_Toc118552770"/>
      <w:bookmarkStart w:id="184" w:name="_Toc118553065"/>
      <w:bookmarkStart w:id="185" w:name="_Toc120812230"/>
      <w:r w:rsidRPr="004B3218">
        <w:lastRenderedPageBreak/>
        <w:t>Bags, barrels, drums, kegs, cans, or pails are not acceptable shipping containers for other than granular, liquid materials, or specially negotiated parts.</w:t>
      </w:r>
      <w:bookmarkEnd w:id="183"/>
      <w:bookmarkEnd w:id="184"/>
      <w:bookmarkEnd w:id="185"/>
    </w:p>
    <w:p w14:paraId="4500FFBA" w14:textId="77777777" w:rsidR="00F771D7" w:rsidRPr="004B3218" w:rsidRDefault="00F771D7" w:rsidP="000C683F">
      <w:pPr>
        <w:pStyle w:val="Heading3"/>
      </w:pPr>
      <w:bookmarkStart w:id="186" w:name="_Toc118552771"/>
      <w:bookmarkStart w:id="187" w:name="_Toc118553066"/>
      <w:bookmarkStart w:id="188" w:name="_Toc120812231"/>
      <w:r w:rsidRPr="004B3218">
        <w:t xml:space="preserve">Expendable containers should be shipped on a standard SA-136 </w:t>
      </w:r>
      <w:r w:rsidR="0019219B">
        <w:t xml:space="preserve">(ref. container specifications section) </w:t>
      </w:r>
      <w:r w:rsidRPr="004B3218">
        <w:t>wood pallet.</w:t>
      </w:r>
      <w:bookmarkEnd w:id="186"/>
      <w:bookmarkEnd w:id="187"/>
      <w:bookmarkEnd w:id="188"/>
      <w:r w:rsidRPr="004B3218">
        <w:t xml:space="preserve">  </w:t>
      </w:r>
    </w:p>
    <w:p w14:paraId="525F5909" w14:textId="77777777" w:rsidR="00F771D7" w:rsidRPr="004B3218" w:rsidRDefault="00F771D7" w:rsidP="00C522D5">
      <w:pPr>
        <w:spacing w:before="240"/>
        <w:ind w:left="1170"/>
        <w:outlineLvl w:val="2"/>
        <w:rPr>
          <w:rFonts w:ascii="Arial" w:hAnsi="Arial"/>
          <w:b/>
        </w:rPr>
      </w:pPr>
      <w:r w:rsidRPr="004B3218">
        <w:rPr>
          <w:rFonts w:ascii="Arial" w:hAnsi="Arial"/>
          <w:b/>
        </w:rPr>
        <w:t>Alternatives are to:</w:t>
      </w:r>
    </w:p>
    <w:p w14:paraId="2EE79FA3" w14:textId="77777777" w:rsidR="00F771D7" w:rsidRPr="004B3218" w:rsidRDefault="00F771D7" w:rsidP="00C522D5">
      <w:pPr>
        <w:numPr>
          <w:ilvl w:val="0"/>
          <w:numId w:val="7"/>
        </w:numPr>
        <w:tabs>
          <w:tab w:val="left" w:pos="5202"/>
        </w:tabs>
        <w:spacing w:before="120"/>
        <w:ind w:left="1530"/>
        <w:outlineLvl w:val="2"/>
        <w:rPr>
          <w:rFonts w:ascii="Arial" w:hAnsi="Arial"/>
        </w:rPr>
      </w:pPr>
      <w:r w:rsidRPr="004B3218">
        <w:rPr>
          <w:rFonts w:ascii="Arial" w:hAnsi="Arial"/>
        </w:rPr>
        <w:t>Eliminate the use of wooden supports where possible. The carton strength may be currently acceptable. Or increase the corrugated test strength of the container to a double or triple wall thickness.</w:t>
      </w:r>
    </w:p>
    <w:p w14:paraId="06E4033D" w14:textId="77777777" w:rsidR="00F771D7" w:rsidRPr="004B3218" w:rsidRDefault="00F771D7" w:rsidP="00C522D5">
      <w:pPr>
        <w:numPr>
          <w:ilvl w:val="0"/>
          <w:numId w:val="7"/>
        </w:numPr>
        <w:spacing w:before="120"/>
        <w:ind w:left="1530"/>
        <w:outlineLvl w:val="2"/>
        <w:rPr>
          <w:rFonts w:ascii="Arial" w:hAnsi="Arial"/>
        </w:rPr>
      </w:pPr>
      <w:r w:rsidRPr="004B3218">
        <w:rPr>
          <w:rFonts w:ascii="Arial" w:hAnsi="Arial"/>
        </w:rPr>
        <w:t>Replace the wood with formed paper corner structures, or corrugated supports. These paper corners may be stapled in place, since they can be recycled with the sleeve. The use of “angle board” with a white clay coating and non-water soluble adhesive is not allowed. The cross-sectional area allows virtually no surface to support a load.</w:t>
      </w:r>
    </w:p>
    <w:p w14:paraId="745CF886" w14:textId="77777777" w:rsidR="00F771D7" w:rsidRPr="004B3218" w:rsidRDefault="00F771D7" w:rsidP="00C522D5">
      <w:pPr>
        <w:numPr>
          <w:ilvl w:val="0"/>
          <w:numId w:val="7"/>
        </w:numPr>
        <w:spacing w:before="120"/>
        <w:ind w:left="1530"/>
        <w:outlineLvl w:val="2"/>
        <w:rPr>
          <w:rFonts w:ascii="Arial" w:hAnsi="Arial"/>
        </w:rPr>
      </w:pPr>
      <w:r w:rsidRPr="004B3218">
        <w:rPr>
          <w:rFonts w:ascii="Arial" w:hAnsi="Arial"/>
        </w:rPr>
        <w:t>As a last resort, wood may be used as a corner support, but must NOT be stapled to the corrugated -sidewalls of the container. Other methods of holding the wood in place must be used, allowing ease of wood removal. Corner “kick-ins” or corrugated pockets will suffice. Metal staples are acceptable for carton closure or to staple paper-based supports to the carton.</w:t>
      </w:r>
    </w:p>
    <w:p w14:paraId="2DB723D1" w14:textId="77777777" w:rsidR="00F771D7" w:rsidRPr="00E96D1A" w:rsidRDefault="00F771D7" w:rsidP="00F771D7">
      <w:pPr>
        <w:pStyle w:val="Heading3"/>
      </w:pPr>
      <w:bookmarkStart w:id="189" w:name="_Toc118552775"/>
      <w:bookmarkStart w:id="190" w:name="_Toc118553070"/>
      <w:bookmarkStart w:id="191" w:name="_Toc120812232"/>
      <w:r w:rsidRPr="004B3218">
        <w:t>The maximum allowable height of a loaded pallet shall not exceed 35 inches.</w:t>
      </w:r>
      <w:bookmarkEnd w:id="189"/>
      <w:bookmarkEnd w:id="190"/>
      <w:bookmarkEnd w:id="191"/>
    </w:p>
    <w:p w14:paraId="65E5DB92" w14:textId="77777777" w:rsidR="00F771D7" w:rsidRPr="00DF7EDC" w:rsidRDefault="00F771D7" w:rsidP="00406AF7">
      <w:pPr>
        <w:pStyle w:val="Heading2"/>
      </w:pPr>
      <w:bookmarkStart w:id="192" w:name="_Toc101254243"/>
      <w:bookmarkStart w:id="193" w:name="_Toc101770917"/>
      <w:bookmarkStart w:id="194" w:name="_Toc120812233"/>
      <w:r w:rsidRPr="00DF7EDC">
        <w:t>INTERNAL DUNNAGE</w:t>
      </w:r>
      <w:bookmarkEnd w:id="192"/>
      <w:bookmarkEnd w:id="193"/>
      <w:bookmarkEnd w:id="194"/>
    </w:p>
    <w:p w14:paraId="3E25574A" w14:textId="77777777" w:rsidR="00F771D7" w:rsidRPr="004B3218" w:rsidRDefault="00F771D7" w:rsidP="009A2788">
      <w:pPr>
        <w:spacing w:before="120"/>
        <w:ind w:left="450"/>
        <w:jc w:val="both"/>
        <w:outlineLvl w:val="2"/>
        <w:rPr>
          <w:rFonts w:ascii="Arial" w:hAnsi="Arial"/>
        </w:rPr>
      </w:pPr>
      <w:r w:rsidRPr="004B3218">
        <w:rPr>
          <w:rFonts w:ascii="Arial" w:hAnsi="Arial"/>
        </w:rPr>
        <w:t xml:space="preserve">Dunnage should be discouraged whenever possible and used only when part-to-part contact must be eliminated to prevent damage in shipping and handling. Suppliers are responsible for the design, performance, and procurement of all expendable dunnage. Expendable internal dunnage is main stream, </w:t>
      </w:r>
      <w:r w:rsidRPr="004B3218">
        <w:rPr>
          <w:rFonts w:ascii="Arial" w:eastAsia="MS Mincho" w:hAnsi="Arial"/>
        </w:rPr>
        <w:t>and must be included in the supplier’s quotation.</w:t>
      </w:r>
    </w:p>
    <w:p w14:paraId="39929743" w14:textId="77777777" w:rsidR="00F771D7" w:rsidRPr="004B3218" w:rsidRDefault="00F771D7" w:rsidP="009A2788">
      <w:pPr>
        <w:spacing w:before="120"/>
        <w:ind w:left="450"/>
        <w:jc w:val="both"/>
        <w:outlineLvl w:val="2"/>
        <w:rPr>
          <w:rFonts w:ascii="Arial" w:hAnsi="Arial"/>
        </w:rPr>
      </w:pPr>
      <w:r w:rsidRPr="004B3218">
        <w:rPr>
          <w:rFonts w:ascii="Arial" w:hAnsi="Arial"/>
        </w:rPr>
        <w:t>The internal dunnage should be designed for minimal set up, maximizing density, loading and unloading labor, and allow for ease of recycling and/or disposal. The use of partition or cell type dividers is generally preferred over individually wrapping parts, to minimize labor. The use of dunnage constructed of combined and/or non-recyclable materials (i.e., foam glued to corrugated) is difficult to separate and recycle, and is therefore prohibited.</w:t>
      </w:r>
    </w:p>
    <w:p w14:paraId="47C1B5F6" w14:textId="77777777" w:rsidR="00F771D7" w:rsidRPr="004B3218" w:rsidRDefault="00F771D7" w:rsidP="00C522D5">
      <w:pPr>
        <w:pStyle w:val="Heading3"/>
      </w:pPr>
      <w:bookmarkStart w:id="195" w:name="_Toc118552777"/>
      <w:bookmarkStart w:id="196" w:name="_Toc118553072"/>
      <w:bookmarkStart w:id="197" w:name="_Toc120812234"/>
      <w:r w:rsidRPr="004B3218">
        <w:rPr>
          <w:bCs/>
        </w:rPr>
        <w:t xml:space="preserve">Internal Dunnage Materials </w:t>
      </w:r>
      <w:r w:rsidRPr="004B3218">
        <w:rPr>
          <w:b/>
        </w:rPr>
        <w:t>-</w:t>
      </w:r>
      <w:r w:rsidRPr="004B3218">
        <w:t xml:space="preserve"> The use of foam or foam sheeting as an expendable material is discouraged. Currently, we have no </w:t>
      </w:r>
      <w:r w:rsidRPr="004B3218">
        <w:lastRenderedPageBreak/>
        <w:t>economical solutions for recycling foam, which causes the material to be land filled or returned to the suppliers at their expense.</w:t>
      </w:r>
      <w:bookmarkEnd w:id="195"/>
      <w:bookmarkEnd w:id="196"/>
      <w:bookmarkEnd w:id="197"/>
    </w:p>
    <w:p w14:paraId="6D6E894A" w14:textId="77777777" w:rsidR="00F771D7" w:rsidRPr="004B3218" w:rsidRDefault="00F771D7" w:rsidP="00C522D5">
      <w:pPr>
        <w:spacing w:before="120"/>
        <w:ind w:left="2070"/>
        <w:outlineLvl w:val="2"/>
        <w:rPr>
          <w:rFonts w:ascii="Arial" w:hAnsi="Arial"/>
        </w:rPr>
      </w:pPr>
      <w:r w:rsidRPr="004B3218">
        <w:rPr>
          <w:rFonts w:ascii="Arial" w:hAnsi="Arial"/>
        </w:rPr>
        <w:t>Foam glued to corrugated and any other dissimilar materials bonded together, and exp</w:t>
      </w:r>
      <w:r w:rsidR="0019219B">
        <w:rPr>
          <w:rFonts w:ascii="Arial" w:hAnsi="Arial"/>
        </w:rPr>
        <w:t>anded polystyrene (EPS, or “</w:t>
      </w:r>
      <w:proofErr w:type="spellStart"/>
      <w:r w:rsidR="0019219B">
        <w:rPr>
          <w:rFonts w:ascii="Arial" w:hAnsi="Arial"/>
        </w:rPr>
        <w:t>styro</w:t>
      </w:r>
      <w:proofErr w:type="spellEnd"/>
      <w:r w:rsidR="0019219B">
        <w:rPr>
          <w:rFonts w:ascii="Arial" w:hAnsi="Arial"/>
        </w:rPr>
        <w:t>-</w:t>
      </w:r>
      <w:r w:rsidRPr="004B3218">
        <w:rPr>
          <w:rFonts w:ascii="Arial" w:hAnsi="Arial"/>
        </w:rPr>
        <w:t>foam”) cannot be used as expendable dunnage. Wax coatings are not permitted, and foam sheeting is undesirable</w:t>
      </w:r>
      <w:r w:rsidR="00BE3FE3" w:rsidRPr="004B3218">
        <w:rPr>
          <w:rFonts w:ascii="Arial" w:hAnsi="Arial"/>
        </w:rPr>
        <w:t xml:space="preserve"> in most circumstances</w:t>
      </w:r>
      <w:r w:rsidRPr="004B3218">
        <w:rPr>
          <w:rFonts w:ascii="Arial" w:hAnsi="Arial"/>
        </w:rPr>
        <w:t>.</w:t>
      </w:r>
    </w:p>
    <w:p w14:paraId="4495BD71" w14:textId="77777777" w:rsidR="00F771D7" w:rsidRPr="004B3218" w:rsidRDefault="00F771D7" w:rsidP="00C522D5">
      <w:pPr>
        <w:keepNext/>
        <w:spacing w:before="120"/>
        <w:ind w:left="1166"/>
        <w:outlineLvl w:val="2"/>
        <w:rPr>
          <w:rFonts w:ascii="Arial" w:hAnsi="Arial"/>
          <w:b/>
        </w:rPr>
      </w:pPr>
      <w:r w:rsidRPr="004B3218">
        <w:rPr>
          <w:rFonts w:ascii="Arial" w:hAnsi="Arial"/>
          <w:b/>
        </w:rPr>
        <w:t xml:space="preserve">Alternatives are: </w:t>
      </w:r>
    </w:p>
    <w:p w14:paraId="3F915EB5" w14:textId="77777777" w:rsidR="00F771D7" w:rsidRPr="00C522D5" w:rsidRDefault="00F771D7" w:rsidP="00C522D5">
      <w:pPr>
        <w:numPr>
          <w:ilvl w:val="0"/>
          <w:numId w:val="11"/>
        </w:numPr>
        <w:spacing w:before="120"/>
        <w:outlineLvl w:val="2"/>
        <w:rPr>
          <w:rFonts w:ascii="Arial" w:hAnsi="Arial"/>
        </w:rPr>
      </w:pPr>
      <w:r w:rsidRPr="004B3218">
        <w:rPr>
          <w:rFonts w:ascii="Arial" w:hAnsi="Arial"/>
        </w:rPr>
        <w:t xml:space="preserve">Recycled materials such as die-cut corrugated or molded Kraft paper pulp. </w:t>
      </w:r>
    </w:p>
    <w:p w14:paraId="46EB2A9B" w14:textId="77777777" w:rsidR="00F771D7" w:rsidRPr="004B3218" w:rsidRDefault="00F771D7" w:rsidP="00C522D5">
      <w:pPr>
        <w:numPr>
          <w:ilvl w:val="0"/>
          <w:numId w:val="11"/>
        </w:numPr>
        <w:spacing w:before="120"/>
        <w:outlineLvl w:val="2"/>
        <w:rPr>
          <w:rFonts w:ascii="Arial" w:hAnsi="Arial"/>
        </w:rPr>
      </w:pPr>
      <w:r w:rsidRPr="004B3218">
        <w:rPr>
          <w:rFonts w:ascii="Arial" w:hAnsi="Arial"/>
        </w:rPr>
        <w:t xml:space="preserve">Mechanical attachment of foam to corrugated or other dissimilar materials. </w:t>
      </w:r>
    </w:p>
    <w:p w14:paraId="46CE68E1" w14:textId="77777777" w:rsidR="00F771D7" w:rsidRPr="004B3218" w:rsidRDefault="00F771D7" w:rsidP="00406AF7">
      <w:pPr>
        <w:pStyle w:val="Heading2"/>
      </w:pPr>
      <w:bookmarkStart w:id="198" w:name="_Toc101254244"/>
      <w:bookmarkStart w:id="199" w:name="_Toc101770918"/>
      <w:bookmarkStart w:id="200" w:name="_Toc120812235"/>
      <w:r w:rsidRPr="004B3218">
        <w:t>CLOSURE</w:t>
      </w:r>
      <w:bookmarkEnd w:id="198"/>
      <w:bookmarkEnd w:id="199"/>
      <w:bookmarkEnd w:id="200"/>
    </w:p>
    <w:p w14:paraId="779A6124" w14:textId="77777777" w:rsidR="00F771D7" w:rsidRPr="004B3218" w:rsidRDefault="00F771D7" w:rsidP="009A2788">
      <w:pPr>
        <w:spacing w:before="120"/>
        <w:ind w:left="450"/>
        <w:jc w:val="both"/>
        <w:outlineLvl w:val="2"/>
        <w:rPr>
          <w:rFonts w:ascii="Arial" w:hAnsi="Arial"/>
        </w:rPr>
      </w:pPr>
      <w:r w:rsidRPr="004B3218">
        <w:rPr>
          <w:rFonts w:ascii="Arial" w:hAnsi="Arial"/>
        </w:rPr>
        <w:t xml:space="preserve">The general guidelines of the method in which containers must be sealed after being filled are stated as follows. </w:t>
      </w:r>
    </w:p>
    <w:p w14:paraId="788DA75F" w14:textId="77777777" w:rsidR="00F771D7" w:rsidRPr="004B3218" w:rsidRDefault="00F771D7" w:rsidP="000C683F">
      <w:pPr>
        <w:pStyle w:val="Heading3"/>
      </w:pPr>
      <w:bookmarkStart w:id="201" w:name="_Toc118552779"/>
      <w:bookmarkStart w:id="202" w:name="_Toc118553074"/>
      <w:bookmarkStart w:id="203" w:name="_Toc120812236"/>
      <w:r w:rsidRPr="004B3218">
        <w:t>Containers must be adequately sealed to ensure they do not open during shipping or handling. Closure is generally done by taping or gluing.</w:t>
      </w:r>
      <w:bookmarkEnd w:id="201"/>
      <w:bookmarkEnd w:id="202"/>
      <w:bookmarkEnd w:id="203"/>
    </w:p>
    <w:p w14:paraId="6D5AED1B" w14:textId="77777777" w:rsidR="00E96D1A" w:rsidRDefault="00F771D7" w:rsidP="000C683F">
      <w:pPr>
        <w:pStyle w:val="Heading3"/>
      </w:pPr>
      <w:bookmarkStart w:id="204" w:name="_Toc118552780"/>
      <w:bookmarkStart w:id="205" w:name="_Toc118553075"/>
      <w:bookmarkStart w:id="206" w:name="_Toc120812237"/>
      <w:r w:rsidRPr="004B3218">
        <w:t>Packaging materials containing asphalt, such as asphalt sealing tapes, must not be used.</w:t>
      </w:r>
      <w:r w:rsidR="0019219B">
        <w:t xml:space="preserve"> Environmentally, paper type (recyclable</w:t>
      </w:r>
      <w:r w:rsidRPr="004B3218">
        <w:t>) is preferred over plastic film tapes where sealing performance is not compromised.</w:t>
      </w:r>
      <w:bookmarkEnd w:id="204"/>
      <w:bookmarkEnd w:id="205"/>
      <w:bookmarkEnd w:id="206"/>
    </w:p>
    <w:p w14:paraId="54471FEA" w14:textId="77777777" w:rsidR="00F771D7" w:rsidRPr="00E96D1A" w:rsidRDefault="00F771D7" w:rsidP="00E96D1A"/>
    <w:p w14:paraId="47A03EA1" w14:textId="77777777" w:rsidR="00F771D7" w:rsidRPr="00E96D1A" w:rsidRDefault="00F771D7" w:rsidP="00F771D7">
      <w:pPr>
        <w:pStyle w:val="Heading3"/>
      </w:pPr>
      <w:bookmarkStart w:id="207" w:name="_Toc118552781"/>
      <w:bookmarkStart w:id="208" w:name="_Toc118553076"/>
      <w:bookmarkStart w:id="209" w:name="_Toc120812238"/>
      <w:r w:rsidRPr="004B3218">
        <w:t>FMVSS and OBD designated parts may require special closure methods that allow opening without the use of sharp instruments.</w:t>
      </w:r>
      <w:bookmarkEnd w:id="207"/>
      <w:bookmarkEnd w:id="208"/>
      <w:bookmarkEnd w:id="209"/>
    </w:p>
    <w:p w14:paraId="698F9288" w14:textId="77777777" w:rsidR="00F771D7" w:rsidRPr="004B3218" w:rsidRDefault="00F771D7" w:rsidP="00406AF7">
      <w:pPr>
        <w:pStyle w:val="Heading2"/>
      </w:pPr>
      <w:bookmarkStart w:id="210" w:name="_Toc101254245"/>
      <w:bookmarkStart w:id="211" w:name="_Toc101770919"/>
      <w:bookmarkStart w:id="212" w:name="_Toc120812239"/>
      <w:r w:rsidRPr="004B3218">
        <w:t>SECUREMENT - CONTAINER TO PALLET</w:t>
      </w:r>
      <w:bookmarkEnd w:id="210"/>
      <w:bookmarkEnd w:id="211"/>
      <w:bookmarkEnd w:id="212"/>
    </w:p>
    <w:p w14:paraId="43F568C3" w14:textId="77777777" w:rsidR="00F771D7" w:rsidRPr="004B3218" w:rsidRDefault="00F771D7" w:rsidP="009A2788">
      <w:pPr>
        <w:spacing w:before="120"/>
        <w:ind w:left="450"/>
        <w:jc w:val="both"/>
        <w:outlineLvl w:val="2"/>
        <w:rPr>
          <w:rFonts w:ascii="Arial" w:hAnsi="Arial"/>
        </w:rPr>
      </w:pPr>
      <w:r w:rsidRPr="004B3218">
        <w:rPr>
          <w:rFonts w:ascii="Arial" w:hAnsi="Arial"/>
        </w:rPr>
        <w:t xml:space="preserve">All expendable containers shipped on pallets must be adequately secured to the pallets. Multiple containers must be properly stacked on and secured to pallets. Plastic strapping and plastic stretch wrap have been the acceptable method of securing cartons to a pallet. The assembly plants are working to recycle all packaging materials, including strapping and stretch wrap.  </w:t>
      </w:r>
    </w:p>
    <w:p w14:paraId="38C0D642" w14:textId="77777777" w:rsidR="00F771D7" w:rsidRPr="004B3218" w:rsidRDefault="00F771D7" w:rsidP="009A2788">
      <w:pPr>
        <w:spacing w:before="120"/>
        <w:ind w:left="450"/>
        <w:jc w:val="both"/>
        <w:outlineLvl w:val="2"/>
        <w:rPr>
          <w:rFonts w:ascii="Arial" w:hAnsi="Arial"/>
        </w:rPr>
      </w:pPr>
      <w:r w:rsidRPr="004B3218">
        <w:rPr>
          <w:rFonts w:ascii="Arial" w:hAnsi="Arial"/>
        </w:rPr>
        <w:t>The following methods are to be used for securing cartons to a pallet:</w:t>
      </w:r>
    </w:p>
    <w:p w14:paraId="58E87E83" w14:textId="77777777" w:rsidR="00F771D7" w:rsidRPr="004B3218" w:rsidRDefault="00EC41BB" w:rsidP="00C522D5">
      <w:pPr>
        <w:spacing w:before="120"/>
        <w:ind w:left="720"/>
        <w:outlineLvl w:val="2"/>
        <w:rPr>
          <w:rFonts w:ascii="Arial" w:hAnsi="Arial"/>
        </w:rPr>
      </w:pPr>
      <w:r w:rsidRPr="00EC41BB">
        <w:rPr>
          <w:rFonts w:ascii="Arial" w:hAnsi="Arial"/>
        </w:rPr>
        <w:t>1</w:t>
      </w:r>
      <w:r w:rsidR="00DF7EDC">
        <w:rPr>
          <w:rFonts w:ascii="Arial" w:hAnsi="Arial"/>
        </w:rPr>
        <w:t>.</w:t>
      </w:r>
      <w:r>
        <w:rPr>
          <w:rFonts w:ascii="Arial" w:hAnsi="Arial"/>
          <w:b/>
        </w:rPr>
        <w:t xml:space="preserve">  </w:t>
      </w:r>
      <w:r w:rsidR="00F771D7" w:rsidRPr="004B3218">
        <w:rPr>
          <w:rFonts w:ascii="Arial" w:hAnsi="Arial"/>
          <w:b/>
        </w:rPr>
        <w:t>Plastic (Non-metallic) Strapping</w:t>
      </w:r>
      <w:r w:rsidR="00F771D7" w:rsidRPr="004B3218">
        <w:rPr>
          <w:rFonts w:ascii="Arial" w:hAnsi="Arial"/>
        </w:rPr>
        <w:t xml:space="preserve"> - A minimum of two bands lengthwise and two bands widthwise must be used. Polyester strapping is recommended due to its strength and recovery properties. Use of any other strapping requires approval by </w:t>
      </w:r>
      <w:r w:rsidR="00B65531">
        <w:rPr>
          <w:rFonts w:ascii="Arial" w:hAnsi="Arial"/>
        </w:rPr>
        <w:t>ALLISON TRANSMISSION, INC.</w:t>
      </w:r>
      <w:r w:rsidR="00841957">
        <w:rPr>
          <w:rFonts w:ascii="Arial" w:hAnsi="Arial"/>
        </w:rPr>
        <w:t xml:space="preserve"> </w:t>
      </w:r>
      <w:r w:rsidR="00B65531">
        <w:rPr>
          <w:rFonts w:ascii="Arial" w:hAnsi="Arial"/>
        </w:rPr>
        <w:t>(ATI)</w:t>
      </w:r>
      <w:r w:rsidR="00841957">
        <w:rPr>
          <w:rFonts w:ascii="Arial" w:hAnsi="Arial"/>
        </w:rPr>
        <w:t>.</w:t>
      </w:r>
      <w:r w:rsidR="00E2334F" w:rsidRPr="004B3218">
        <w:rPr>
          <w:rFonts w:ascii="Arial" w:hAnsi="Arial"/>
        </w:rPr>
        <w:t xml:space="preserve">  </w:t>
      </w:r>
      <w:r w:rsidR="00F771D7" w:rsidRPr="004B3218">
        <w:rPr>
          <w:rFonts w:ascii="Arial" w:hAnsi="Arial"/>
        </w:rPr>
        <w:t xml:space="preserve">Strapping color must be standardized using the AIAG Standard. Polyester strapping must be translucent green and polypropylene strapping must be translucent clear. Non-metallic strapping must be joined with a “friction seal”. Metal clips or buckles are prohibited. </w:t>
      </w:r>
    </w:p>
    <w:p w14:paraId="6A4A4DF1" w14:textId="77777777" w:rsidR="00F771D7" w:rsidRPr="004B3218" w:rsidRDefault="00DF7EDC" w:rsidP="00C522D5">
      <w:pPr>
        <w:tabs>
          <w:tab w:val="left" w:pos="720"/>
        </w:tabs>
        <w:spacing w:before="120"/>
        <w:ind w:left="720"/>
        <w:outlineLvl w:val="2"/>
        <w:rPr>
          <w:rFonts w:ascii="Arial" w:hAnsi="Arial"/>
        </w:rPr>
      </w:pPr>
      <w:r w:rsidRPr="00DF7EDC">
        <w:rPr>
          <w:rFonts w:ascii="Arial" w:hAnsi="Arial"/>
        </w:rPr>
        <w:lastRenderedPageBreak/>
        <w:t>2.</w:t>
      </w:r>
      <w:r>
        <w:rPr>
          <w:rFonts w:ascii="Arial" w:hAnsi="Arial"/>
          <w:b/>
        </w:rPr>
        <w:t xml:space="preserve"> </w:t>
      </w:r>
      <w:r w:rsidR="00F771D7" w:rsidRPr="004B3218">
        <w:rPr>
          <w:rFonts w:ascii="Arial" w:hAnsi="Arial"/>
          <w:b/>
        </w:rPr>
        <w:t>Stretch film</w:t>
      </w:r>
      <w:r w:rsidR="00F771D7" w:rsidRPr="004B3218">
        <w:rPr>
          <w:rFonts w:ascii="Arial" w:hAnsi="Arial"/>
        </w:rPr>
        <w:t xml:space="preserve"> - Stretch film must be linear low-density polyethylene (LLDPE) and clear in color to maximize recycling potential. Polyvinyl chloride (PVC) film is not to be used.  </w:t>
      </w:r>
    </w:p>
    <w:p w14:paraId="3F9CF509" w14:textId="77777777" w:rsidR="00F771D7" w:rsidRPr="00E96D1A" w:rsidRDefault="00F771D7" w:rsidP="00406AF7">
      <w:pPr>
        <w:pStyle w:val="Heading2"/>
      </w:pPr>
      <w:bookmarkStart w:id="213" w:name="_Toc101254246"/>
      <w:bookmarkStart w:id="214" w:name="_Toc101770920"/>
      <w:bookmarkStart w:id="215" w:name="_Toc120812240"/>
      <w:r w:rsidRPr="004B3218">
        <w:t>PERFORMANCE CHARACTERISTICS</w:t>
      </w:r>
      <w:bookmarkEnd w:id="213"/>
      <w:bookmarkEnd w:id="214"/>
      <w:bookmarkEnd w:id="215"/>
    </w:p>
    <w:p w14:paraId="037135FC" w14:textId="77777777" w:rsidR="00F771D7" w:rsidRPr="004B3218" w:rsidRDefault="00F771D7" w:rsidP="000C683F">
      <w:pPr>
        <w:pStyle w:val="Heading3"/>
      </w:pPr>
      <w:bookmarkStart w:id="216" w:name="_Toc118552784"/>
      <w:bookmarkStart w:id="217" w:name="_Toc118553079"/>
      <w:bookmarkStart w:id="218" w:name="_Toc120812241"/>
      <w:r w:rsidRPr="004B3218">
        <w:t>Maximum weight of any load over 2</w:t>
      </w:r>
      <w:r w:rsidR="00EC41BB">
        <w:t>,</w:t>
      </w:r>
      <w:r w:rsidRPr="004B3218">
        <w:t xml:space="preserve">000 pounds requires approval by </w:t>
      </w:r>
      <w:r w:rsidR="00B65531">
        <w:t>ALLISON TRANSMISSION, INC. (ATI)</w:t>
      </w:r>
      <w:r w:rsidR="00841957">
        <w:t>.</w:t>
      </w:r>
      <w:bookmarkEnd w:id="216"/>
      <w:bookmarkEnd w:id="217"/>
      <w:bookmarkEnd w:id="218"/>
    </w:p>
    <w:p w14:paraId="2930C49D" w14:textId="77777777" w:rsidR="00E96D1A" w:rsidRDefault="00F771D7" w:rsidP="000C683F">
      <w:pPr>
        <w:pStyle w:val="Heading3"/>
      </w:pPr>
      <w:bookmarkStart w:id="219" w:name="_Toc118552785"/>
      <w:bookmarkStart w:id="220" w:name="_Toc118553080"/>
      <w:bookmarkStart w:id="221" w:name="_Toc120812242"/>
      <w:r w:rsidRPr="004B3218">
        <w:t>Container packs must have sufficient strength to stack four packs high, or to a height of 10.5’ feet --whichever is greater in house. Also, container packs must have sufficient strength to stack to a height of 100 in. in a trailer under dynamic weight loading (which generally is at least three times the static load).</w:t>
      </w:r>
      <w:bookmarkEnd w:id="219"/>
      <w:bookmarkEnd w:id="220"/>
      <w:bookmarkEnd w:id="221"/>
    </w:p>
    <w:p w14:paraId="4EF37A20" w14:textId="77777777" w:rsidR="00D537E5" w:rsidRPr="00E96D1A" w:rsidRDefault="00F771D7" w:rsidP="000D0177">
      <w:pPr>
        <w:pStyle w:val="Heading3"/>
      </w:pPr>
      <w:bookmarkStart w:id="222" w:name="_Toc118552786"/>
      <w:bookmarkStart w:id="223" w:name="_Toc118553081"/>
      <w:bookmarkStart w:id="224" w:name="_Toc120812243"/>
      <w:r w:rsidRPr="004B3218">
        <w:rPr>
          <w:bCs/>
        </w:rPr>
        <w:t>A</w:t>
      </w:r>
      <w:r w:rsidRPr="004B3218">
        <w:t>irfreight shipments, LTL (less than truck load), and other special shipments are subject to abnormal handling and require more substantial packaging.</w:t>
      </w:r>
      <w:bookmarkEnd w:id="222"/>
      <w:bookmarkEnd w:id="223"/>
      <w:bookmarkEnd w:id="224"/>
    </w:p>
    <w:p w14:paraId="6DA0F537" w14:textId="77777777" w:rsidR="00D537E5" w:rsidRPr="00EC41BB" w:rsidRDefault="00D537E5" w:rsidP="00406AF7">
      <w:pPr>
        <w:pStyle w:val="Heading1"/>
      </w:pPr>
      <w:bookmarkStart w:id="225" w:name="_Toc101254247"/>
      <w:bookmarkStart w:id="226" w:name="_Toc101770921"/>
      <w:bookmarkStart w:id="227" w:name="_Toc120812244"/>
      <w:r w:rsidRPr="00EC41BB">
        <w:t>SPECIFIC PARTS</w:t>
      </w:r>
      <w:bookmarkEnd w:id="225"/>
      <w:bookmarkEnd w:id="226"/>
      <w:r w:rsidRPr="00EC41BB">
        <w:t xml:space="preserve"> PACKAGING REQUIREMENTS</w:t>
      </w:r>
      <w:bookmarkEnd w:id="227"/>
      <w:r w:rsidR="00E96D1A">
        <w:t xml:space="preserve"> </w:t>
      </w:r>
    </w:p>
    <w:p w14:paraId="52EC25C8" w14:textId="77777777" w:rsidR="00FA14AA" w:rsidRDefault="00D537E5" w:rsidP="00406AF7">
      <w:pPr>
        <w:pStyle w:val="Heading2"/>
      </w:pPr>
      <w:bookmarkStart w:id="228" w:name="_Toc120812245"/>
      <w:bookmarkStart w:id="229" w:name="_Toc118552788"/>
      <w:bookmarkStart w:id="230" w:name="_Toc118553083"/>
      <w:r w:rsidRPr="00FA14AA">
        <w:t>Rubber, plastic, sea</w:t>
      </w:r>
      <w:r w:rsidR="00FA14AA">
        <w:t>ls, and O-rings</w:t>
      </w:r>
      <w:bookmarkEnd w:id="228"/>
    </w:p>
    <w:p w14:paraId="48724B96" w14:textId="77777777" w:rsidR="00E96D1A" w:rsidRPr="00FA14AA" w:rsidRDefault="00D537E5" w:rsidP="00FA14AA">
      <w:pPr>
        <w:spacing w:before="120"/>
        <w:ind w:left="446"/>
        <w:rPr>
          <w:rFonts w:ascii="Arial" w:hAnsi="Arial"/>
        </w:rPr>
      </w:pPr>
      <w:r w:rsidRPr="00FA14AA">
        <w:rPr>
          <w:rFonts w:ascii="Arial" w:hAnsi="Arial"/>
        </w:rPr>
        <w:t>Parts must be protected against part deformation or set.  Some materials may require barrier protection for humidity control and to safeguard against a contaminating environment.</w:t>
      </w:r>
      <w:bookmarkEnd w:id="229"/>
      <w:bookmarkEnd w:id="230"/>
    </w:p>
    <w:p w14:paraId="63CAA2D7" w14:textId="77777777" w:rsidR="00FA14AA" w:rsidRDefault="00D537E5" w:rsidP="00406AF7">
      <w:pPr>
        <w:pStyle w:val="Heading2"/>
      </w:pPr>
      <w:bookmarkStart w:id="231" w:name="_Toc120812246"/>
      <w:bookmarkStart w:id="232" w:name="_Toc118552789"/>
      <w:bookmarkStart w:id="233" w:name="_Toc118553084"/>
      <w:r w:rsidRPr="00FA14AA">
        <w:t>Precise and Delicate</w:t>
      </w:r>
      <w:r w:rsidR="00FA14AA">
        <w:t xml:space="preserve"> Parts</w:t>
      </w:r>
      <w:bookmarkEnd w:id="231"/>
    </w:p>
    <w:p w14:paraId="6FD5FAC7" w14:textId="77777777" w:rsidR="00D537E5" w:rsidRPr="00FA14AA" w:rsidRDefault="00D537E5" w:rsidP="00FA14AA">
      <w:pPr>
        <w:spacing w:before="120"/>
        <w:ind w:left="446"/>
        <w:rPr>
          <w:rFonts w:ascii="Arial" w:hAnsi="Arial"/>
        </w:rPr>
      </w:pPr>
      <w:r w:rsidRPr="00FA14AA">
        <w:rPr>
          <w:rFonts w:ascii="Arial" w:hAnsi="Arial"/>
        </w:rPr>
        <w:t>Parts of this nature require cushioning and vibration absorbing materials.  Openings may require sealing and compatible preservatives applied to critical surfaces.</w:t>
      </w:r>
      <w:bookmarkEnd w:id="232"/>
      <w:bookmarkEnd w:id="233"/>
      <w:r w:rsidRPr="00FA14AA">
        <w:rPr>
          <w:rFonts w:ascii="Arial" w:hAnsi="Arial"/>
        </w:rPr>
        <w:t xml:space="preserve">  </w:t>
      </w:r>
    </w:p>
    <w:p w14:paraId="7F029AFA" w14:textId="77777777" w:rsidR="00FA14AA" w:rsidRDefault="00D537E5" w:rsidP="00406AF7">
      <w:pPr>
        <w:pStyle w:val="Heading2"/>
      </w:pPr>
      <w:bookmarkStart w:id="234" w:name="_Toc120812247"/>
      <w:bookmarkStart w:id="235" w:name="_Toc118552790"/>
      <w:bookmarkStart w:id="236" w:name="_Toc118553085"/>
      <w:r w:rsidRPr="00FA14AA">
        <w:t>Springs, bushings, r</w:t>
      </w:r>
      <w:r w:rsidR="00FA14AA">
        <w:t>ings, etc</w:t>
      </w:r>
      <w:bookmarkEnd w:id="234"/>
    </w:p>
    <w:p w14:paraId="22005E3C" w14:textId="77777777" w:rsidR="00D537E5" w:rsidRPr="00FA14AA" w:rsidRDefault="00D537E5" w:rsidP="00FA14AA">
      <w:pPr>
        <w:spacing w:before="120"/>
        <w:ind w:left="446"/>
        <w:rPr>
          <w:rFonts w:ascii="Arial" w:hAnsi="Arial"/>
        </w:rPr>
      </w:pPr>
      <w:r w:rsidRPr="00FA14AA">
        <w:rPr>
          <w:rFonts w:ascii="Arial" w:hAnsi="Arial"/>
        </w:rPr>
        <w:t>Those parts inherently subject to tangling require separation to ease their removal.  Preservatives may be required.</w:t>
      </w:r>
      <w:bookmarkEnd w:id="235"/>
      <w:bookmarkEnd w:id="236"/>
    </w:p>
    <w:p w14:paraId="032BEF8E" w14:textId="77777777" w:rsidR="00FA14AA" w:rsidRDefault="00FA14AA" w:rsidP="00406AF7">
      <w:pPr>
        <w:pStyle w:val="Heading2"/>
      </w:pPr>
      <w:bookmarkStart w:id="237" w:name="_Toc120812248"/>
      <w:bookmarkStart w:id="238" w:name="_Toc118552791"/>
      <w:bookmarkStart w:id="239" w:name="_Toc118553086"/>
      <w:r>
        <w:t>Gaskets</w:t>
      </w:r>
      <w:bookmarkEnd w:id="237"/>
    </w:p>
    <w:p w14:paraId="4791C033" w14:textId="77777777" w:rsidR="00D537E5" w:rsidRPr="00FA14AA" w:rsidRDefault="00D537E5" w:rsidP="00FA14AA">
      <w:pPr>
        <w:spacing w:before="120"/>
        <w:ind w:left="446"/>
        <w:rPr>
          <w:rFonts w:ascii="Arial" w:hAnsi="Arial"/>
        </w:rPr>
      </w:pPr>
      <w:r w:rsidRPr="00FA14AA">
        <w:rPr>
          <w:rFonts w:ascii="Arial" w:hAnsi="Arial"/>
        </w:rPr>
        <w:t>Parts must have facial orientation and should be bundled to facilitate handling and maintain shape.  Compression set and deformation mu</w:t>
      </w:r>
      <w:r w:rsidR="00841957" w:rsidRPr="00FA14AA">
        <w:rPr>
          <w:rFonts w:ascii="Arial" w:hAnsi="Arial"/>
        </w:rPr>
        <w:t xml:space="preserve">st also be protected against.  </w:t>
      </w:r>
      <w:r w:rsidRPr="00FA14AA">
        <w:rPr>
          <w:rFonts w:ascii="Arial" w:hAnsi="Arial"/>
        </w:rPr>
        <w:t>Some materials may require a barrier for humidity control and effects of adverse environment.</w:t>
      </w:r>
      <w:bookmarkEnd w:id="238"/>
      <w:bookmarkEnd w:id="239"/>
    </w:p>
    <w:p w14:paraId="3D87456A" w14:textId="77777777" w:rsidR="00FA14AA" w:rsidRDefault="00D537E5" w:rsidP="00406AF7">
      <w:pPr>
        <w:pStyle w:val="Heading2"/>
      </w:pPr>
      <w:bookmarkStart w:id="240" w:name="_Toc120812249"/>
      <w:bookmarkStart w:id="241" w:name="_Toc118552792"/>
      <w:bookmarkStart w:id="242" w:name="_Toc118553087"/>
      <w:r w:rsidRPr="00FA14AA">
        <w:t xml:space="preserve">Castings, Forgings, </w:t>
      </w:r>
      <w:r w:rsidR="00FA14AA">
        <w:t>and Stampings</w:t>
      </w:r>
      <w:bookmarkEnd w:id="240"/>
    </w:p>
    <w:p w14:paraId="097EB8AC" w14:textId="77777777" w:rsidR="00D537E5" w:rsidRPr="00FA14AA" w:rsidRDefault="00D537E5" w:rsidP="00FA14AA">
      <w:pPr>
        <w:ind w:left="446"/>
        <w:rPr>
          <w:rFonts w:ascii="Arial" w:hAnsi="Arial"/>
        </w:rPr>
      </w:pPr>
      <w:r w:rsidRPr="00FA14AA">
        <w:rPr>
          <w:rFonts w:ascii="Arial" w:hAnsi="Arial"/>
        </w:rPr>
        <w:t>The maximum outside dimensions of a completely</w:t>
      </w:r>
      <w:r w:rsidR="00EC41BB" w:rsidRPr="00FA14AA">
        <w:rPr>
          <w:rFonts w:ascii="Arial" w:hAnsi="Arial"/>
        </w:rPr>
        <w:t xml:space="preserve"> </w:t>
      </w:r>
      <w:r w:rsidRPr="00FA14AA">
        <w:rPr>
          <w:rFonts w:ascii="Arial" w:hAnsi="Arial"/>
        </w:rPr>
        <w:t>loaded container must not exceed 48X45X34.  The maximum allowable weight per pallet is 3000 lbs.</w:t>
      </w:r>
      <w:bookmarkEnd w:id="241"/>
      <w:bookmarkEnd w:id="242"/>
    </w:p>
    <w:p w14:paraId="5D7F44B2" w14:textId="77777777" w:rsidR="00FA14AA" w:rsidRDefault="00D537E5" w:rsidP="00406AF7">
      <w:pPr>
        <w:pStyle w:val="Heading2"/>
      </w:pPr>
      <w:bookmarkStart w:id="243" w:name="_Toc120812250"/>
      <w:bookmarkStart w:id="244" w:name="_Toc118552793"/>
      <w:bookmarkStart w:id="245" w:name="_Toc118553088"/>
      <w:r w:rsidRPr="00FA14AA">
        <w:lastRenderedPageBreak/>
        <w:t>Pipes and Tube</w:t>
      </w:r>
      <w:r w:rsidR="00FA14AA">
        <w:t>s</w:t>
      </w:r>
      <w:bookmarkEnd w:id="243"/>
    </w:p>
    <w:p w14:paraId="767B52ED" w14:textId="77777777" w:rsidR="00D537E5" w:rsidRPr="00FA14AA" w:rsidRDefault="00D537E5" w:rsidP="00FA14AA">
      <w:pPr>
        <w:spacing w:before="120"/>
        <w:ind w:left="432"/>
        <w:rPr>
          <w:rFonts w:ascii="Arial" w:hAnsi="Arial"/>
        </w:rPr>
      </w:pPr>
      <w:r w:rsidRPr="00FA14AA">
        <w:rPr>
          <w:rFonts w:ascii="Arial" w:hAnsi="Arial"/>
        </w:rPr>
        <w:t>These parts must be shipped clean, dry, and free of any contaminants generated in shipment, and ready for intended use.</w:t>
      </w:r>
      <w:bookmarkEnd w:id="244"/>
      <w:bookmarkEnd w:id="245"/>
    </w:p>
    <w:p w14:paraId="74294E5F" w14:textId="77777777" w:rsidR="00D537E5" w:rsidRPr="004B3218" w:rsidRDefault="00D537E5" w:rsidP="00406AF7">
      <w:pPr>
        <w:pStyle w:val="Heading1"/>
      </w:pPr>
      <w:bookmarkStart w:id="246" w:name="_Toc101254248"/>
      <w:bookmarkStart w:id="247" w:name="_Toc101770922"/>
      <w:bookmarkStart w:id="248" w:name="_Toc120812251"/>
      <w:r w:rsidRPr="004B3218">
        <w:t>IDENTIFICATION LABELS</w:t>
      </w:r>
      <w:bookmarkEnd w:id="246"/>
      <w:bookmarkEnd w:id="247"/>
      <w:bookmarkEnd w:id="248"/>
    </w:p>
    <w:p w14:paraId="6FB09183" w14:textId="77777777" w:rsidR="00D537E5" w:rsidRPr="004B3218" w:rsidRDefault="00D537E5" w:rsidP="00406AF7">
      <w:pPr>
        <w:pStyle w:val="Heading2"/>
      </w:pPr>
      <w:bookmarkStart w:id="249" w:name="_Toc101254249"/>
      <w:bookmarkStart w:id="250" w:name="_Toc101770923"/>
      <w:bookmarkStart w:id="251" w:name="_Toc120812252"/>
      <w:r w:rsidRPr="004B3218">
        <w:t>BASIC GUIDELINES</w:t>
      </w:r>
      <w:bookmarkEnd w:id="249"/>
      <w:bookmarkEnd w:id="250"/>
      <w:bookmarkEnd w:id="251"/>
    </w:p>
    <w:p w14:paraId="63CB4A4B" w14:textId="77777777" w:rsidR="0019219B" w:rsidRDefault="00D537E5" w:rsidP="009A2788">
      <w:pPr>
        <w:spacing w:before="120"/>
        <w:ind w:left="450"/>
        <w:jc w:val="both"/>
        <w:rPr>
          <w:rFonts w:ascii="Arial" w:hAnsi="Arial"/>
        </w:rPr>
      </w:pPr>
      <w:r w:rsidRPr="004B3218">
        <w:rPr>
          <w:rFonts w:ascii="Arial" w:hAnsi="Arial"/>
        </w:rPr>
        <w:t xml:space="preserve">The following are general guidelines to be followed when placing labels on all containers. For complete label specifications, refer to </w:t>
      </w:r>
      <w:r w:rsidR="00AD4046">
        <w:rPr>
          <w:rFonts w:ascii="Arial" w:hAnsi="Arial"/>
        </w:rPr>
        <w:t>Allison Transmission, Inc. Global Transport Label Standard (</w:t>
      </w:r>
      <w:r w:rsidR="00AD4046" w:rsidRPr="00DF7EDC">
        <w:rPr>
          <w:rFonts w:ascii="Arial" w:hAnsi="Arial"/>
        </w:rPr>
        <w:t>AT</w:t>
      </w:r>
      <w:r w:rsidRPr="00DF7EDC">
        <w:rPr>
          <w:rFonts w:ascii="Arial" w:hAnsi="Arial"/>
        </w:rPr>
        <w:t>1724 A</w:t>
      </w:r>
      <w:r w:rsidR="008544AE">
        <w:rPr>
          <w:rFonts w:ascii="Arial" w:hAnsi="Arial"/>
        </w:rPr>
        <w:t xml:space="preserve"> and B</w:t>
      </w:r>
      <w:r w:rsidRPr="004B3218">
        <w:rPr>
          <w:rFonts w:ascii="Arial" w:hAnsi="Arial"/>
        </w:rPr>
        <w:t xml:space="preserve">) located in </w:t>
      </w:r>
      <w:hyperlink r:id="rId15" w:history="1">
        <w:r w:rsidR="00AD4046" w:rsidRPr="00FC503F">
          <w:rPr>
            <w:rStyle w:val="Hyperlink"/>
            <w:rFonts w:ascii="Arial" w:hAnsi="Arial"/>
          </w:rPr>
          <w:t>www.allisontransmission.com</w:t>
        </w:r>
      </w:hyperlink>
      <w:r w:rsidR="00281DB6">
        <w:t>.</w:t>
      </w:r>
    </w:p>
    <w:p w14:paraId="08EE1B42" w14:textId="77777777" w:rsidR="0019219B" w:rsidRDefault="0019219B" w:rsidP="00464361">
      <w:pPr>
        <w:ind w:left="450"/>
        <w:rPr>
          <w:rFonts w:ascii="Arial" w:hAnsi="Arial"/>
        </w:rPr>
      </w:pPr>
    </w:p>
    <w:p w14:paraId="319857B1" w14:textId="77777777" w:rsidR="00D537E5" w:rsidRPr="00281DB6" w:rsidRDefault="00D537E5" w:rsidP="009A2788">
      <w:pPr>
        <w:ind w:left="450"/>
        <w:jc w:val="both"/>
        <w:rPr>
          <w:rFonts w:ascii="Arial" w:hAnsi="Arial"/>
        </w:rPr>
      </w:pPr>
      <w:r w:rsidRPr="00281DB6">
        <w:rPr>
          <w:rFonts w:ascii="Arial" w:hAnsi="Arial"/>
        </w:rPr>
        <w:t xml:space="preserve">All containers must have two labels per container on opposite sides, with the exception of Standard Parts containers (9x9). </w:t>
      </w:r>
    </w:p>
    <w:p w14:paraId="3C68FB4A" w14:textId="77777777" w:rsidR="00D537E5" w:rsidRPr="004B3218" w:rsidRDefault="00D537E5" w:rsidP="000C683F">
      <w:pPr>
        <w:pStyle w:val="Heading3"/>
      </w:pPr>
      <w:bookmarkStart w:id="252" w:name="_Toc118552796"/>
      <w:bookmarkStart w:id="253" w:name="_Toc118553091"/>
      <w:bookmarkStart w:id="254" w:name="_Toc120812253"/>
      <w:r w:rsidRPr="004B3218">
        <w:t>Handwritten or stenciled label information is prohibited, except for packer/inspector initials where applicable.</w:t>
      </w:r>
      <w:bookmarkEnd w:id="252"/>
      <w:bookmarkEnd w:id="253"/>
      <w:bookmarkEnd w:id="254"/>
    </w:p>
    <w:p w14:paraId="227D257E" w14:textId="77777777" w:rsidR="00E96D1A" w:rsidRDefault="00D537E5" w:rsidP="000C683F">
      <w:pPr>
        <w:pStyle w:val="Heading3"/>
      </w:pPr>
      <w:bookmarkStart w:id="255" w:name="_Toc118552797"/>
      <w:bookmarkStart w:id="256" w:name="_Toc118553092"/>
      <w:bookmarkStart w:id="257" w:name="_Toc120812254"/>
      <w:r w:rsidRPr="004B3218">
        <w:t>When containers of different part numbers are shipped on a single pallet, the special “Mixed Load” label must be used.</w:t>
      </w:r>
      <w:bookmarkEnd w:id="255"/>
      <w:bookmarkEnd w:id="256"/>
      <w:bookmarkEnd w:id="257"/>
    </w:p>
    <w:p w14:paraId="361423EC" w14:textId="77777777" w:rsidR="00D537E5" w:rsidRDefault="00D537E5" w:rsidP="000C683F">
      <w:pPr>
        <w:pStyle w:val="Heading3"/>
      </w:pPr>
      <w:bookmarkStart w:id="258" w:name="_Toc118552798"/>
      <w:bookmarkStart w:id="259" w:name="_Toc118553093"/>
      <w:bookmarkStart w:id="260" w:name="_Toc120812255"/>
      <w:r w:rsidRPr="004B3218">
        <w:t>Quality of bar codes on the label must be regularly verified as being easily and accurately scannable.</w:t>
      </w:r>
      <w:bookmarkEnd w:id="258"/>
      <w:bookmarkEnd w:id="259"/>
      <w:bookmarkEnd w:id="260"/>
    </w:p>
    <w:p w14:paraId="3DB2E3B6" w14:textId="77777777" w:rsidR="005F59B9" w:rsidRPr="004B3218" w:rsidRDefault="005F59B9" w:rsidP="00406AF7">
      <w:pPr>
        <w:pStyle w:val="Heading1"/>
      </w:pPr>
      <w:bookmarkStart w:id="261" w:name="_Toc132513451"/>
      <w:bookmarkStart w:id="262" w:name="_Toc120812256"/>
      <w:r w:rsidRPr="004B3218">
        <w:t>G</w:t>
      </w:r>
      <w:r w:rsidR="00936FE1">
        <w:t>L</w:t>
      </w:r>
      <w:r w:rsidRPr="004B3218">
        <w:t>OBAL Label section</w:t>
      </w:r>
      <w:bookmarkEnd w:id="261"/>
      <w:bookmarkEnd w:id="262"/>
    </w:p>
    <w:p w14:paraId="12D681D4" w14:textId="77777777" w:rsidR="005F59B9" w:rsidRPr="004B3218" w:rsidRDefault="005F59B9" w:rsidP="009A2788">
      <w:pPr>
        <w:tabs>
          <w:tab w:val="left" w:pos="720"/>
        </w:tabs>
        <w:spacing w:before="240"/>
        <w:rPr>
          <w:rFonts w:ascii="Arial" w:hAnsi="Arial" w:cs="Arial"/>
          <w:bCs/>
        </w:rPr>
      </w:pPr>
      <w:r w:rsidRPr="004B3218">
        <w:rPr>
          <w:rFonts w:ascii="Arial" w:hAnsi="Arial" w:cs="Arial"/>
          <w:bCs/>
        </w:rPr>
        <w:t xml:space="preserve">Refer to the following documents which are located on </w:t>
      </w:r>
      <w:r>
        <w:rPr>
          <w:rFonts w:ascii="Arial" w:hAnsi="Arial" w:cs="Arial"/>
          <w:bCs/>
        </w:rPr>
        <w:t>www.</w:t>
      </w:r>
      <w:r w:rsidRPr="004B3218">
        <w:rPr>
          <w:rFonts w:ascii="Arial" w:hAnsi="Arial" w:cs="Arial"/>
          <w:bCs/>
        </w:rPr>
        <w:t xml:space="preserve">allisontransmission.com: </w:t>
      </w:r>
    </w:p>
    <w:p w14:paraId="4A3F6B25" w14:textId="77777777" w:rsidR="005F59B9" w:rsidRPr="00DF7EDC" w:rsidRDefault="0068784D" w:rsidP="005F59B9">
      <w:pPr>
        <w:tabs>
          <w:tab w:val="left" w:pos="720"/>
          <w:tab w:val="left" w:pos="5580"/>
        </w:tabs>
        <w:jc w:val="both"/>
        <w:rPr>
          <w:rFonts w:ascii="Arial" w:hAnsi="Arial" w:cs="Arial"/>
          <w:bCs/>
          <w:iCs/>
          <w:u w:val="single"/>
        </w:rPr>
      </w:pPr>
      <w:hyperlink r:id="rId16" w:history="1">
        <w:r w:rsidR="005F59B9" w:rsidRPr="00DF7EDC">
          <w:rPr>
            <w:rFonts w:ascii="Arial" w:hAnsi="Arial" w:cs="Arial"/>
            <w:bCs/>
            <w:iCs/>
            <w:u w:val="single"/>
          </w:rPr>
          <w:t xml:space="preserve">AT-1724 Shipping &amp; Parts Identification Standard (A, </w:t>
        </w:r>
        <w:r w:rsidR="00B83E23">
          <w:rPr>
            <w:rFonts w:ascii="Arial" w:hAnsi="Arial" w:cs="Arial"/>
            <w:bCs/>
            <w:iCs/>
            <w:u w:val="single"/>
          </w:rPr>
          <w:t>&amp; B</w:t>
        </w:r>
        <w:r w:rsidR="005F59B9" w:rsidRPr="00DF7EDC">
          <w:rPr>
            <w:rFonts w:ascii="Arial" w:hAnsi="Arial" w:cs="Arial"/>
            <w:bCs/>
            <w:iCs/>
            <w:u w:val="single"/>
          </w:rPr>
          <w:t>)</w:t>
        </w:r>
      </w:hyperlink>
    </w:p>
    <w:p w14:paraId="7DFE4F11" w14:textId="77777777" w:rsidR="005F59B9" w:rsidRPr="004B3218" w:rsidRDefault="00281DB6" w:rsidP="00406AF7">
      <w:pPr>
        <w:pStyle w:val="Heading2"/>
        <w:rPr>
          <w:lang w:val="fr-FR"/>
        </w:rPr>
      </w:pPr>
      <w:bookmarkStart w:id="263" w:name="_Toc120812257"/>
      <w:r>
        <w:t>PART CONTAINER LABEL</w:t>
      </w:r>
      <w:bookmarkEnd w:id="263"/>
    </w:p>
    <w:p w14:paraId="202C3D35" w14:textId="77777777" w:rsidR="00881CE6" w:rsidRDefault="005F59B9" w:rsidP="00464361">
      <w:pPr>
        <w:spacing w:before="120"/>
        <w:ind w:left="446"/>
        <w:jc w:val="both"/>
        <w:rPr>
          <w:rFonts w:ascii="Arial" w:hAnsi="Arial" w:cs="Arial"/>
        </w:rPr>
      </w:pPr>
      <w:r w:rsidRPr="004B3218">
        <w:rPr>
          <w:rFonts w:ascii="Arial" w:hAnsi="Arial" w:cs="Arial"/>
        </w:rPr>
        <w:t>Supplier shall label each part container with current ATI Location specific information transmitted in the shipping schedule.  If Supplier receives a change in the ATI Location specific information (e.g., Material Handling Location</w:t>
      </w:r>
      <w:r>
        <w:rPr>
          <w:rFonts w:ascii="Arial" w:hAnsi="Arial" w:cs="Arial"/>
        </w:rPr>
        <w:t>)</w:t>
      </w:r>
      <w:r w:rsidRPr="004B3218">
        <w:rPr>
          <w:rFonts w:ascii="Arial" w:hAnsi="Arial" w:cs="Arial"/>
        </w:rPr>
        <w:t xml:space="preserve"> Supplier shall update all labels within </w:t>
      </w:r>
      <w:r>
        <w:rPr>
          <w:rFonts w:ascii="Arial" w:hAnsi="Arial" w:cs="Arial"/>
        </w:rPr>
        <w:t>three (</w:t>
      </w:r>
      <w:r w:rsidRPr="004B3218">
        <w:rPr>
          <w:rFonts w:ascii="Arial" w:hAnsi="Arial" w:cs="Arial"/>
        </w:rPr>
        <w:t>3</w:t>
      </w:r>
      <w:r>
        <w:rPr>
          <w:rFonts w:ascii="Arial" w:hAnsi="Arial" w:cs="Arial"/>
        </w:rPr>
        <w:t>)</w:t>
      </w:r>
      <w:r w:rsidRPr="004B3218">
        <w:rPr>
          <w:rFonts w:ascii="Arial" w:hAnsi="Arial" w:cs="Arial"/>
        </w:rPr>
        <w:t xml:space="preserve"> </w:t>
      </w:r>
      <w:r>
        <w:rPr>
          <w:rFonts w:ascii="Arial" w:hAnsi="Arial" w:cs="Arial"/>
        </w:rPr>
        <w:t xml:space="preserve">working </w:t>
      </w:r>
      <w:r w:rsidRPr="004B3218">
        <w:rPr>
          <w:rFonts w:ascii="Arial" w:hAnsi="Arial" w:cs="Arial"/>
        </w:rPr>
        <w:t>days.</w:t>
      </w:r>
    </w:p>
    <w:p w14:paraId="5C34E1CF" w14:textId="77777777" w:rsidR="005F59B9" w:rsidRPr="004B3218" w:rsidRDefault="00881CE6" w:rsidP="00406AF7">
      <w:pPr>
        <w:pStyle w:val="Heading2"/>
      </w:pPr>
      <w:bookmarkStart w:id="264" w:name="_Toc120812258"/>
      <w:r>
        <w:t>SEQUENCED MATERIAL</w:t>
      </w:r>
      <w:bookmarkEnd w:id="264"/>
    </w:p>
    <w:p w14:paraId="73C7ADF1" w14:textId="77777777" w:rsidR="005F59B9" w:rsidRPr="004B3218" w:rsidRDefault="005F59B9" w:rsidP="00881CE6">
      <w:pPr>
        <w:spacing w:before="120"/>
        <w:ind w:left="446"/>
        <w:jc w:val="both"/>
        <w:rPr>
          <w:rFonts w:ascii="Arial" w:hAnsi="Arial" w:cs="Arial"/>
        </w:rPr>
      </w:pPr>
      <w:r w:rsidRPr="004B3218">
        <w:rPr>
          <w:rFonts w:ascii="Arial" w:hAnsi="Arial" w:cs="Arial"/>
        </w:rPr>
        <w:t>If and when sequencing is required to be completed either by the Tier 1 Supplier, Supplier responsible Third Party, or ATI responsible Third Party, the following applies:</w:t>
      </w:r>
    </w:p>
    <w:p w14:paraId="4E68FE65" w14:textId="77777777" w:rsidR="005F59B9" w:rsidRPr="004B3218" w:rsidRDefault="005F59B9" w:rsidP="00464361">
      <w:pPr>
        <w:spacing w:before="120"/>
        <w:ind w:left="446"/>
        <w:jc w:val="both"/>
        <w:rPr>
          <w:rFonts w:ascii="Arial" w:hAnsi="Arial" w:cs="Arial"/>
        </w:rPr>
      </w:pPr>
      <w:r w:rsidRPr="004B3218">
        <w:rPr>
          <w:rFonts w:ascii="Arial" w:hAnsi="Arial" w:cs="Arial"/>
        </w:rPr>
        <w:t>Supplier shall ship sequenced part(s) and/or module(s) with the part number and/or sequence number displayed as required by the ATI Location.</w:t>
      </w:r>
    </w:p>
    <w:p w14:paraId="2CF44EAC" w14:textId="77777777" w:rsidR="005F59B9" w:rsidRPr="004B3218" w:rsidRDefault="005F59B9" w:rsidP="00464361">
      <w:pPr>
        <w:spacing w:before="120"/>
        <w:ind w:left="446"/>
        <w:jc w:val="both"/>
        <w:rPr>
          <w:rFonts w:ascii="Arial" w:hAnsi="Arial" w:cs="Arial"/>
          <w:snapToGrid w:val="0"/>
          <w:color w:val="000000"/>
        </w:rPr>
      </w:pPr>
      <w:r w:rsidRPr="004B3218">
        <w:rPr>
          <w:rFonts w:ascii="Arial" w:hAnsi="Arial" w:cs="Arial"/>
          <w:snapToGrid w:val="0"/>
          <w:color w:val="000000"/>
        </w:rPr>
        <w:t>Supplier shall ship sequenced serialized part(s) and/or module(s) with the part number and/or sequence serialized number displayed as required by the ATI Location. The cost of the label and application of the label to the part is the Tier 1 Supplier responsibility.</w:t>
      </w:r>
    </w:p>
    <w:p w14:paraId="337AD821" w14:textId="77777777" w:rsidR="005F59B9" w:rsidRPr="000F58ED" w:rsidRDefault="005F59B9" w:rsidP="00406AF7">
      <w:pPr>
        <w:pStyle w:val="Heading1"/>
      </w:pPr>
      <w:bookmarkStart w:id="265" w:name="_Toc132513447"/>
      <w:bookmarkStart w:id="266" w:name="_Toc120812259"/>
      <w:r w:rsidRPr="000F58ED">
        <w:lastRenderedPageBreak/>
        <w:t>pACKAGING Requirements</w:t>
      </w:r>
      <w:bookmarkEnd w:id="265"/>
      <w:r w:rsidR="000F58ED" w:rsidRPr="000F58ED">
        <w:t xml:space="preserve"> FOR INTERCONTINENTAL S</w:t>
      </w:r>
      <w:r w:rsidR="000F58ED">
        <w:t>UPPLIERS</w:t>
      </w:r>
      <w:bookmarkEnd w:id="266"/>
    </w:p>
    <w:p w14:paraId="0AC233F2" w14:textId="77777777" w:rsidR="005F59B9" w:rsidRPr="00281DB6" w:rsidRDefault="005F59B9" w:rsidP="00406AF7">
      <w:pPr>
        <w:pStyle w:val="Heading2"/>
      </w:pPr>
      <w:bookmarkStart w:id="267" w:name="_Intercontinental_packaging_overview"/>
      <w:bookmarkStart w:id="268" w:name="_Toc120812260"/>
      <w:bookmarkEnd w:id="267"/>
      <w:r w:rsidRPr="00281DB6">
        <w:t>Inte</w:t>
      </w:r>
      <w:r w:rsidR="00281DB6" w:rsidRPr="00281DB6">
        <w:t>rcontinental Packaging Overview</w:t>
      </w:r>
      <w:bookmarkEnd w:id="268"/>
    </w:p>
    <w:p w14:paraId="574F891A" w14:textId="77777777" w:rsidR="005F59B9" w:rsidRPr="004B3218" w:rsidRDefault="005F59B9" w:rsidP="00464361">
      <w:pPr>
        <w:ind w:left="446" w:right="270"/>
        <w:jc w:val="both"/>
        <w:rPr>
          <w:rFonts w:ascii="Arial" w:hAnsi="Arial"/>
        </w:rPr>
      </w:pPr>
      <w:r w:rsidRPr="004B3218">
        <w:rPr>
          <w:rFonts w:ascii="Arial" w:hAnsi="Arial"/>
        </w:rPr>
        <w:t>All intercontinental shipment of production parts / components must utilize expendable packaging.</w:t>
      </w:r>
      <w:r w:rsidRPr="004B3218">
        <w:rPr>
          <w:rFonts w:ascii="Arial" w:hAnsi="Arial" w:cs="Arial"/>
          <w:color w:val="000000"/>
        </w:rPr>
        <w:t xml:space="preserve"> Unless otherwise directed by </w:t>
      </w:r>
      <w:r>
        <w:rPr>
          <w:rFonts w:ascii="Arial" w:hAnsi="Arial" w:cs="Arial"/>
          <w:color w:val="000000"/>
        </w:rPr>
        <w:t xml:space="preserve">Allison Transmission, Inc. (ATI).  </w:t>
      </w:r>
      <w:r w:rsidRPr="004B3218">
        <w:rPr>
          <w:rFonts w:ascii="Arial" w:hAnsi="Arial" w:cs="Arial"/>
          <w:color w:val="000000"/>
        </w:rPr>
        <w:t xml:space="preserve">ATI does not provide returnable containers for the intercontinental movement/storage of parts.  For parts destined for ATI’s Hungary facility, </w:t>
      </w:r>
      <w:proofErr w:type="spellStart"/>
      <w:r w:rsidRPr="004B3218">
        <w:rPr>
          <w:rFonts w:ascii="Arial" w:hAnsi="Arial" w:cs="Arial"/>
          <w:color w:val="000000"/>
        </w:rPr>
        <w:t>returnables</w:t>
      </w:r>
      <w:proofErr w:type="spellEnd"/>
      <w:r w:rsidRPr="004B3218">
        <w:rPr>
          <w:rFonts w:ascii="Arial" w:hAnsi="Arial" w:cs="Arial"/>
          <w:color w:val="000000"/>
        </w:rPr>
        <w:t xml:space="preserve"> are and can be used if directed by ATI.  </w:t>
      </w:r>
    </w:p>
    <w:p w14:paraId="214BA182" w14:textId="77777777" w:rsidR="005F59B9" w:rsidRPr="004B3218" w:rsidRDefault="005F59B9" w:rsidP="00464361">
      <w:pPr>
        <w:spacing w:before="120"/>
        <w:ind w:left="446" w:right="270"/>
        <w:jc w:val="both"/>
        <w:rPr>
          <w:rFonts w:ascii="Arial" w:hAnsi="Arial" w:cs="Arial"/>
        </w:rPr>
      </w:pPr>
      <w:r w:rsidRPr="004B3218">
        <w:rPr>
          <w:rFonts w:ascii="Arial" w:hAnsi="Arial" w:cs="Arial"/>
        </w:rPr>
        <w:t>T</w:t>
      </w:r>
      <w:r w:rsidRPr="004B3218">
        <w:rPr>
          <w:rFonts w:ascii="Arial" w:hAnsi="Arial"/>
        </w:rPr>
        <w:t xml:space="preserve">he </w:t>
      </w:r>
      <w:r w:rsidRPr="004B3218">
        <w:rPr>
          <w:rFonts w:ascii="Arial" w:hAnsi="Arial"/>
          <w:color w:val="000000"/>
        </w:rPr>
        <w:t>supplier has the overall responsibility to ensure the component quality and packaging from the manufacturing</w:t>
      </w:r>
      <w:r w:rsidRPr="004B3218">
        <w:rPr>
          <w:rFonts w:ascii="Arial" w:hAnsi="Arial"/>
        </w:rPr>
        <w:t xml:space="preserve"> shipping location to the ATI receiving location. </w:t>
      </w:r>
      <w:r w:rsidRPr="004B3218">
        <w:rPr>
          <w:rFonts w:ascii="Arial" w:hAnsi="Arial" w:cs="Arial"/>
        </w:rPr>
        <w:t>Suppliers must collaborate with ATI to promote packaging methods to ensure production parts arrive at the assembly center in the same quality condition in which they were manufactured. Additionally, suppliers are encouraged to work with the assembly centers, logistic carriers, and other ATI represented organization</w:t>
      </w:r>
      <w:r w:rsidRPr="004B3218">
        <w:rPr>
          <w:rFonts w:ascii="Arial" w:hAnsi="Arial" w:cs="Arial"/>
          <w:color w:val="000000"/>
        </w:rPr>
        <w:t>s to continually</w:t>
      </w:r>
      <w:r w:rsidRPr="004B3218">
        <w:rPr>
          <w:rFonts w:ascii="Arial" w:hAnsi="Arial" w:cs="Arial"/>
        </w:rPr>
        <w:t xml:space="preserve"> improve packaging strategies and reduce overall total cost. </w:t>
      </w:r>
    </w:p>
    <w:p w14:paraId="6D7FC3C0" w14:textId="77777777" w:rsidR="005F59B9" w:rsidRPr="004B3218" w:rsidRDefault="005F59B9" w:rsidP="00281DB6">
      <w:pPr>
        <w:ind w:left="1170" w:right="270"/>
        <w:jc w:val="both"/>
        <w:rPr>
          <w:rFonts w:ascii="Arial" w:hAnsi="Arial" w:cs="Arial"/>
        </w:rPr>
      </w:pPr>
    </w:p>
    <w:p w14:paraId="5985A08C" w14:textId="77777777" w:rsidR="005F59B9" w:rsidRPr="004B3218" w:rsidRDefault="005F59B9" w:rsidP="00464361">
      <w:pPr>
        <w:ind w:left="446" w:right="270"/>
        <w:jc w:val="both"/>
        <w:rPr>
          <w:rFonts w:ascii="Arial" w:hAnsi="Arial" w:cs="Arial"/>
          <w:color w:val="000000"/>
        </w:rPr>
      </w:pPr>
      <w:r w:rsidRPr="004B3218">
        <w:rPr>
          <w:rFonts w:ascii="Arial" w:hAnsi="Arial" w:cs="Arial"/>
          <w:color w:val="000000"/>
        </w:rPr>
        <w:t>ATI has the final authority to provide the packaging requirements for production material and make changes to these requirements as needed.</w:t>
      </w:r>
      <w:r w:rsidRPr="004B3218">
        <w:rPr>
          <w:rFonts w:ascii="Arial" w:hAnsi="Arial"/>
          <w:color w:val="000000"/>
        </w:rPr>
        <w:t xml:space="preserve"> Changes in plant facilities, sales volumes, part designs and packaging/handling technologies, etc., demand constant attention to guarantee the safest and most economical packaging is consistently utilized. </w:t>
      </w:r>
    </w:p>
    <w:p w14:paraId="766D082D" w14:textId="77777777" w:rsidR="005F59B9" w:rsidRPr="004B3218" w:rsidRDefault="005F59B9" w:rsidP="00464361">
      <w:pPr>
        <w:keepNext/>
        <w:tabs>
          <w:tab w:val="left" w:pos="720"/>
          <w:tab w:val="left" w:pos="1530"/>
          <w:tab w:val="left" w:pos="5580"/>
        </w:tabs>
        <w:spacing w:before="160"/>
        <w:ind w:left="446" w:right="270"/>
        <w:jc w:val="both"/>
        <w:rPr>
          <w:rFonts w:ascii="Arial" w:hAnsi="Arial" w:cs="Arial"/>
          <w:b/>
          <w:bCs/>
        </w:rPr>
      </w:pPr>
      <w:bookmarkStart w:id="269" w:name="Packaging_Requirements"/>
      <w:bookmarkEnd w:id="269"/>
      <w:r w:rsidRPr="004B3218">
        <w:rPr>
          <w:rFonts w:ascii="Arial" w:hAnsi="Arial" w:cs="Arial"/>
          <w:b/>
          <w:bCs/>
        </w:rPr>
        <w:t>Packaging Requirements</w:t>
      </w:r>
      <w:r w:rsidR="0053346D">
        <w:rPr>
          <w:rFonts w:ascii="Arial" w:hAnsi="Arial" w:cs="Arial"/>
          <w:b/>
          <w:bCs/>
        </w:rPr>
        <w:t xml:space="preserve"> for Intercontinental Shipments</w:t>
      </w:r>
    </w:p>
    <w:p w14:paraId="4FDFA713" w14:textId="77777777" w:rsidR="005F59B9" w:rsidRPr="004B3218" w:rsidRDefault="005F59B9" w:rsidP="00464361">
      <w:pPr>
        <w:keepNext/>
        <w:tabs>
          <w:tab w:val="left" w:pos="1530"/>
          <w:tab w:val="left" w:pos="5580"/>
        </w:tabs>
        <w:spacing w:before="120"/>
        <w:ind w:left="446" w:right="270"/>
        <w:jc w:val="both"/>
        <w:rPr>
          <w:rFonts w:ascii="Arial" w:hAnsi="Arial" w:cs="Arial"/>
        </w:rPr>
      </w:pPr>
      <w:r w:rsidRPr="004B3218">
        <w:rPr>
          <w:rFonts w:ascii="Arial" w:hAnsi="Arial" w:cs="Arial"/>
        </w:rPr>
        <w:t>For suppliers shipping from Intercontinental Facilities to a</w:t>
      </w:r>
      <w:r>
        <w:rPr>
          <w:rFonts w:ascii="Arial" w:hAnsi="Arial" w:cs="Arial"/>
        </w:rPr>
        <w:t>n</w:t>
      </w:r>
      <w:r w:rsidRPr="004B3218">
        <w:rPr>
          <w:rFonts w:ascii="Arial" w:hAnsi="Arial" w:cs="Arial"/>
        </w:rPr>
        <w:t xml:space="preserve"> ATI Receiving Location, the following responsibilities apply:</w:t>
      </w:r>
    </w:p>
    <w:p w14:paraId="52196023" w14:textId="77777777" w:rsidR="005F59B9" w:rsidRPr="0053346D" w:rsidRDefault="005F59B9" w:rsidP="00464361">
      <w:pPr>
        <w:spacing w:before="240"/>
        <w:ind w:left="446"/>
        <w:rPr>
          <w:rFonts w:ascii="Arial" w:hAnsi="Arial"/>
        </w:rPr>
      </w:pPr>
      <w:r w:rsidRPr="0053346D">
        <w:rPr>
          <w:rFonts w:ascii="Arial" w:hAnsi="Arial"/>
          <w:b/>
        </w:rPr>
        <w:t>Supplier</w:t>
      </w:r>
      <w:r w:rsidRPr="0053346D">
        <w:rPr>
          <w:rFonts w:ascii="Arial" w:hAnsi="Arial"/>
        </w:rPr>
        <w:t xml:space="preserve"> </w:t>
      </w:r>
      <w:r w:rsidRPr="0053346D">
        <w:rPr>
          <w:rFonts w:ascii="Arial" w:hAnsi="Arial"/>
          <w:b/>
        </w:rPr>
        <w:t>Responsibilities</w:t>
      </w:r>
      <w:r w:rsidRPr="0053346D">
        <w:rPr>
          <w:rFonts w:ascii="Arial" w:hAnsi="Arial"/>
        </w:rPr>
        <w:t xml:space="preserve"> </w:t>
      </w:r>
    </w:p>
    <w:p w14:paraId="328A0F8F" w14:textId="77777777" w:rsidR="005F59B9" w:rsidRPr="0053346D" w:rsidRDefault="005F59B9" w:rsidP="0053346D">
      <w:pPr>
        <w:pStyle w:val="ListParagraph"/>
        <w:numPr>
          <w:ilvl w:val="0"/>
          <w:numId w:val="37"/>
        </w:numPr>
        <w:spacing w:before="120"/>
        <w:rPr>
          <w:rFonts w:ascii="Arial" w:hAnsi="Arial"/>
        </w:rPr>
      </w:pPr>
      <w:r w:rsidRPr="0053346D">
        <w:rPr>
          <w:rFonts w:ascii="Arial" w:hAnsi="Arial"/>
        </w:rPr>
        <w:t xml:space="preserve">Suppliers will provide and use expendable packaging for intercontinental shipments of production parts / components. </w:t>
      </w:r>
    </w:p>
    <w:p w14:paraId="7583A98D" w14:textId="77777777" w:rsidR="005F59B9" w:rsidRPr="0053346D" w:rsidRDefault="005F59B9" w:rsidP="0053346D">
      <w:pPr>
        <w:pStyle w:val="ListParagraph"/>
        <w:numPr>
          <w:ilvl w:val="0"/>
          <w:numId w:val="37"/>
        </w:numPr>
        <w:rPr>
          <w:rFonts w:ascii="Arial" w:eastAsia="SimSun" w:hAnsi="Arial"/>
          <w:lang w:eastAsia="zh-CN"/>
        </w:rPr>
      </w:pPr>
      <w:bookmarkStart w:id="270" w:name="_Toc125268150"/>
      <w:bookmarkStart w:id="271" w:name="_Toc125270795"/>
      <w:bookmarkStart w:id="272" w:name="_Toc125275584"/>
      <w:bookmarkStart w:id="273" w:name="_Toc125277752"/>
      <w:bookmarkStart w:id="274" w:name="_Toc126204985"/>
      <w:r w:rsidRPr="009C1FE6">
        <w:rPr>
          <w:rFonts w:ascii="Arial" w:eastAsia="SimSun" w:hAnsi="Arial" w:cs="Arial"/>
          <w:lang w:eastAsia="zh-CN"/>
        </w:rPr>
        <w:t>Supplier shall</w:t>
      </w:r>
      <w:r w:rsidRPr="0053346D">
        <w:rPr>
          <w:rFonts w:eastAsia="SimSun"/>
          <w:lang w:eastAsia="zh-CN"/>
        </w:rPr>
        <w:t xml:space="preserve"> </w:t>
      </w:r>
      <w:r w:rsidRPr="0053346D">
        <w:rPr>
          <w:rFonts w:ascii="Arial" w:eastAsia="SimSun" w:hAnsi="Arial"/>
          <w:lang w:eastAsia="zh-CN"/>
        </w:rPr>
        <w:t>maintain responsibility for the design, procurement and implementation of any expendable packaging required for shipping parts to ATI Receiving Locations. This includes expendable dunnage to protect the part if required.</w:t>
      </w:r>
      <w:bookmarkEnd w:id="270"/>
      <w:bookmarkEnd w:id="271"/>
      <w:bookmarkEnd w:id="272"/>
      <w:bookmarkEnd w:id="273"/>
      <w:bookmarkEnd w:id="274"/>
      <w:r w:rsidRPr="0053346D">
        <w:rPr>
          <w:rFonts w:ascii="Arial" w:eastAsia="SimSun" w:hAnsi="Arial"/>
          <w:lang w:eastAsia="zh-CN"/>
        </w:rPr>
        <w:t xml:space="preserve"> </w:t>
      </w:r>
    </w:p>
    <w:p w14:paraId="570C86CC" w14:textId="77777777" w:rsidR="005F59B9" w:rsidRPr="0053346D" w:rsidRDefault="005F59B9" w:rsidP="0053346D">
      <w:pPr>
        <w:pStyle w:val="ListParagraph"/>
        <w:numPr>
          <w:ilvl w:val="0"/>
          <w:numId w:val="37"/>
        </w:numPr>
        <w:rPr>
          <w:rFonts w:ascii="Arial" w:hAnsi="Arial"/>
        </w:rPr>
      </w:pPr>
      <w:bookmarkStart w:id="275" w:name="_Toc125268151"/>
      <w:bookmarkStart w:id="276" w:name="_Toc125270796"/>
      <w:bookmarkStart w:id="277" w:name="_Toc125275585"/>
      <w:bookmarkStart w:id="278" w:name="_Toc125277753"/>
      <w:bookmarkStart w:id="279" w:name="_Toc126204986"/>
      <w:r w:rsidRPr="0053346D">
        <w:rPr>
          <w:rFonts w:ascii="Arial" w:hAnsi="Arial"/>
        </w:rPr>
        <w:t>Suppliers are required to utilize the specifications and requirements for all intercontinental shipment of production parts and components, failure to comply may result in Problem Reporting Resolution (PR/R) notices being issued.</w:t>
      </w:r>
    </w:p>
    <w:p w14:paraId="169C34A0" w14:textId="77777777" w:rsidR="005F59B9" w:rsidRPr="0053346D" w:rsidRDefault="005F59B9" w:rsidP="0053346D">
      <w:pPr>
        <w:pStyle w:val="ListParagraph"/>
        <w:numPr>
          <w:ilvl w:val="0"/>
          <w:numId w:val="37"/>
        </w:numPr>
        <w:rPr>
          <w:rFonts w:ascii="Arial" w:hAnsi="Arial"/>
        </w:rPr>
      </w:pPr>
      <w:bookmarkStart w:id="280" w:name="_Toc125268152"/>
      <w:bookmarkStart w:id="281" w:name="_Toc125270797"/>
      <w:bookmarkStart w:id="282" w:name="_Toc125275586"/>
      <w:bookmarkStart w:id="283" w:name="_Toc125277754"/>
      <w:bookmarkStart w:id="284" w:name="_Toc126204987"/>
      <w:bookmarkEnd w:id="275"/>
      <w:bookmarkEnd w:id="276"/>
      <w:bookmarkEnd w:id="277"/>
      <w:bookmarkEnd w:id="278"/>
      <w:bookmarkEnd w:id="279"/>
      <w:r w:rsidRPr="0053346D">
        <w:rPr>
          <w:rFonts w:ascii="Arial" w:hAnsi="Arial"/>
        </w:rPr>
        <w:t>Supplier is responsible for providing expendable containers from their intercontinental manufacturing location to the ATI Receiving Location.</w:t>
      </w:r>
      <w:bookmarkEnd w:id="280"/>
      <w:bookmarkEnd w:id="281"/>
      <w:bookmarkEnd w:id="282"/>
      <w:bookmarkEnd w:id="283"/>
      <w:bookmarkEnd w:id="284"/>
      <w:r w:rsidRPr="0053346D">
        <w:rPr>
          <w:rFonts w:ascii="Arial" w:hAnsi="Arial"/>
        </w:rPr>
        <w:t xml:space="preserve"> </w:t>
      </w:r>
    </w:p>
    <w:p w14:paraId="019BA2EA" w14:textId="77777777" w:rsidR="005F59B9" w:rsidRPr="0053346D" w:rsidRDefault="005F59B9" w:rsidP="0053346D">
      <w:pPr>
        <w:pStyle w:val="ListParagraph"/>
        <w:numPr>
          <w:ilvl w:val="0"/>
          <w:numId w:val="37"/>
        </w:numPr>
        <w:rPr>
          <w:rFonts w:ascii="Arial" w:hAnsi="Arial"/>
        </w:rPr>
      </w:pPr>
      <w:r w:rsidRPr="0053346D">
        <w:rPr>
          <w:rFonts w:ascii="Arial" w:hAnsi="Arial"/>
        </w:rPr>
        <w:t xml:space="preserve">Suppliers are to utilize the approved expendable container sizes </w:t>
      </w:r>
    </w:p>
    <w:p w14:paraId="4AC594BE" w14:textId="77777777" w:rsidR="005F59B9" w:rsidRPr="0053346D" w:rsidRDefault="005F59B9" w:rsidP="0053346D">
      <w:pPr>
        <w:pStyle w:val="ListParagraph"/>
        <w:numPr>
          <w:ilvl w:val="0"/>
          <w:numId w:val="37"/>
        </w:numPr>
        <w:rPr>
          <w:rFonts w:ascii="Arial" w:hAnsi="Arial"/>
        </w:rPr>
      </w:pPr>
      <w:r w:rsidRPr="0053346D">
        <w:rPr>
          <w:rFonts w:ascii="Arial" w:hAnsi="Arial"/>
        </w:rPr>
        <w:t xml:space="preserve">When material arrives at the ATI Receiving Location, all container and packaging policies will apply. </w:t>
      </w:r>
    </w:p>
    <w:p w14:paraId="18E81D89" w14:textId="77777777" w:rsidR="005F59B9" w:rsidRPr="0053346D" w:rsidRDefault="005F59B9" w:rsidP="0053346D">
      <w:pPr>
        <w:pStyle w:val="ListParagraph"/>
        <w:numPr>
          <w:ilvl w:val="0"/>
          <w:numId w:val="37"/>
        </w:numPr>
        <w:rPr>
          <w:rFonts w:ascii="Arial" w:hAnsi="Arial"/>
        </w:rPr>
      </w:pPr>
      <w:r w:rsidRPr="0053346D">
        <w:rPr>
          <w:rFonts w:ascii="Arial" w:hAnsi="Arial"/>
        </w:rPr>
        <w:lastRenderedPageBreak/>
        <w:t>Suppliers are required to work with the ATI Transportation / ATI Packaging Manager / or other ATI designate to optimize carton size, density, and dunnage (if required) to minimize logistics costs, repacking activities, and plant productivity into returnable containers at the destination ATI Receiving Location.</w:t>
      </w:r>
    </w:p>
    <w:p w14:paraId="1BC1CDEA" w14:textId="77777777" w:rsidR="005F59B9" w:rsidRPr="0053346D" w:rsidRDefault="005F59B9" w:rsidP="0053346D">
      <w:pPr>
        <w:pStyle w:val="ListParagraph"/>
        <w:numPr>
          <w:ilvl w:val="0"/>
          <w:numId w:val="37"/>
        </w:numPr>
        <w:rPr>
          <w:rFonts w:ascii="Arial" w:hAnsi="Arial"/>
        </w:rPr>
      </w:pPr>
      <w:r w:rsidRPr="0053346D">
        <w:rPr>
          <w:rFonts w:ascii="Arial" w:hAnsi="Arial"/>
        </w:rPr>
        <w:t>Suppliers are required to submit an initial packaging plan proposal to ATI for approval.</w:t>
      </w:r>
    </w:p>
    <w:p w14:paraId="750545DF" w14:textId="77777777" w:rsidR="005F59B9" w:rsidRPr="0053346D" w:rsidRDefault="005F59B9" w:rsidP="0053346D">
      <w:pPr>
        <w:pStyle w:val="ListParagraph"/>
        <w:numPr>
          <w:ilvl w:val="0"/>
          <w:numId w:val="37"/>
        </w:numPr>
        <w:rPr>
          <w:rFonts w:ascii="Arial" w:hAnsi="Arial"/>
        </w:rPr>
      </w:pPr>
      <w:r w:rsidRPr="0053346D">
        <w:rPr>
          <w:rFonts w:ascii="Arial" w:hAnsi="Arial"/>
        </w:rPr>
        <w:t xml:space="preserve">Suppliers are required to submit an initial packaging plan proposal for each part / destination to ATI Global Supply Chain for approval. </w:t>
      </w:r>
    </w:p>
    <w:p w14:paraId="6656813B" w14:textId="77777777" w:rsidR="005F59B9" w:rsidRPr="0053346D" w:rsidRDefault="005F59B9" w:rsidP="0053346D">
      <w:pPr>
        <w:pStyle w:val="ListParagraph"/>
        <w:numPr>
          <w:ilvl w:val="0"/>
          <w:numId w:val="37"/>
        </w:numPr>
        <w:rPr>
          <w:rFonts w:ascii="Arial" w:hAnsi="Arial"/>
        </w:rPr>
      </w:pPr>
      <w:r w:rsidRPr="0053346D">
        <w:rPr>
          <w:rFonts w:ascii="Arial" w:hAnsi="Arial"/>
        </w:rPr>
        <w:t xml:space="preserve">When expendable packaging material is needed to protect the production part, Supplier will </w:t>
      </w:r>
      <w:r w:rsidRPr="009C1FE6">
        <w:rPr>
          <w:rFonts w:ascii="Arial" w:hAnsi="Arial"/>
        </w:rPr>
        <w:t xml:space="preserve">identify the expendable material protection in compliance with </w:t>
      </w:r>
      <w:r w:rsidR="009C1FE6" w:rsidRPr="009C1FE6">
        <w:rPr>
          <w:rFonts w:ascii="Arial" w:hAnsi="Arial"/>
        </w:rPr>
        <w:t>Sections 9</w:t>
      </w:r>
      <w:r w:rsidRPr="009C1FE6">
        <w:rPr>
          <w:rFonts w:ascii="Arial" w:hAnsi="Arial"/>
        </w:rPr>
        <w:t>.</w:t>
      </w:r>
    </w:p>
    <w:p w14:paraId="1FA8B324" w14:textId="77777777" w:rsidR="005F59B9" w:rsidRPr="0053346D" w:rsidRDefault="005F59B9" w:rsidP="0053346D">
      <w:pPr>
        <w:pStyle w:val="ListParagraph"/>
        <w:numPr>
          <w:ilvl w:val="0"/>
          <w:numId w:val="37"/>
        </w:numPr>
        <w:rPr>
          <w:rFonts w:ascii="Arial" w:hAnsi="Arial"/>
        </w:rPr>
      </w:pPr>
      <w:r w:rsidRPr="0053346D">
        <w:rPr>
          <w:rFonts w:ascii="Arial" w:hAnsi="Arial"/>
        </w:rPr>
        <w:t>Once packaging approval is attained with ATI, suppliers are required to adhere to the agreed upon packaging plan.</w:t>
      </w:r>
    </w:p>
    <w:p w14:paraId="25ED257A" w14:textId="77777777" w:rsidR="005F59B9" w:rsidRPr="004B3218" w:rsidRDefault="005F59B9" w:rsidP="00464361">
      <w:pPr>
        <w:keepNext/>
        <w:tabs>
          <w:tab w:val="left" w:pos="1530"/>
          <w:tab w:val="left" w:pos="5580"/>
        </w:tabs>
        <w:spacing w:before="160"/>
        <w:ind w:left="450" w:right="270"/>
        <w:rPr>
          <w:rFonts w:ascii="Arial" w:hAnsi="Arial" w:cs="Arial"/>
          <w:b/>
          <w:bCs/>
        </w:rPr>
      </w:pPr>
      <w:r w:rsidRPr="004B3218">
        <w:rPr>
          <w:rFonts w:ascii="Arial" w:hAnsi="Arial" w:cs="Arial"/>
          <w:b/>
          <w:bCs/>
        </w:rPr>
        <w:t>ATI-Designated Warehouse Responsibilities (if applicable):</w:t>
      </w:r>
    </w:p>
    <w:p w14:paraId="15C3720B" w14:textId="77777777" w:rsidR="005F59B9" w:rsidRPr="004B3218" w:rsidRDefault="005F59B9" w:rsidP="00464361">
      <w:pPr>
        <w:numPr>
          <w:ilvl w:val="0"/>
          <w:numId w:val="20"/>
        </w:numPr>
        <w:tabs>
          <w:tab w:val="left" w:pos="5580"/>
        </w:tabs>
        <w:spacing w:before="120"/>
        <w:ind w:left="1080" w:right="270"/>
        <w:jc w:val="both"/>
        <w:rPr>
          <w:rFonts w:ascii="Arial" w:hAnsi="Arial" w:cs="Arial"/>
          <w:color w:val="000000"/>
        </w:rPr>
      </w:pPr>
      <w:r w:rsidRPr="004B3218">
        <w:rPr>
          <w:rFonts w:ascii="Arial" w:hAnsi="Arial" w:cs="Arial"/>
          <w:color w:val="000000"/>
        </w:rPr>
        <w:t>Assist the appropriate parties in developing the repack container plan (if required), coordinate test packs, completing repack instructions, and to gain ATI location acceptance of packaging plan.</w:t>
      </w:r>
    </w:p>
    <w:p w14:paraId="05FAD6BB" w14:textId="77777777" w:rsidR="005F59B9" w:rsidRPr="004B3218" w:rsidRDefault="005F59B9" w:rsidP="00464361">
      <w:pPr>
        <w:numPr>
          <w:ilvl w:val="0"/>
          <w:numId w:val="20"/>
        </w:numPr>
        <w:tabs>
          <w:tab w:val="left" w:pos="5580"/>
        </w:tabs>
        <w:ind w:left="1080" w:right="270"/>
        <w:jc w:val="both"/>
        <w:rPr>
          <w:rFonts w:ascii="Arial" w:hAnsi="Arial" w:cs="Arial"/>
        </w:rPr>
      </w:pPr>
      <w:r w:rsidRPr="004B3218">
        <w:rPr>
          <w:rFonts w:ascii="Arial" w:hAnsi="Arial" w:cs="Arial"/>
        </w:rPr>
        <w:t xml:space="preserve">Receive direction from Supplier on how </w:t>
      </w:r>
      <w:r w:rsidR="00D56E61">
        <w:rPr>
          <w:rFonts w:ascii="Arial" w:hAnsi="Arial" w:cs="Arial"/>
        </w:rPr>
        <w:t>to repack and e</w:t>
      </w:r>
      <w:r w:rsidRPr="004B3218">
        <w:rPr>
          <w:rFonts w:ascii="Arial" w:hAnsi="Arial" w:cs="Arial"/>
        </w:rPr>
        <w:t>nsure it is followed within the facility.</w:t>
      </w:r>
    </w:p>
    <w:p w14:paraId="030C8965" w14:textId="77777777" w:rsidR="005F59B9" w:rsidRPr="004B3218" w:rsidRDefault="00D56E61" w:rsidP="00464361">
      <w:pPr>
        <w:numPr>
          <w:ilvl w:val="0"/>
          <w:numId w:val="20"/>
        </w:numPr>
        <w:tabs>
          <w:tab w:val="left" w:pos="5580"/>
        </w:tabs>
        <w:ind w:left="1080" w:right="270"/>
        <w:jc w:val="both"/>
        <w:rPr>
          <w:rFonts w:ascii="Arial" w:hAnsi="Arial" w:cs="Arial"/>
        </w:rPr>
      </w:pPr>
      <w:r>
        <w:rPr>
          <w:rFonts w:ascii="Arial" w:hAnsi="Arial" w:cs="Arial"/>
        </w:rPr>
        <w:t>E</w:t>
      </w:r>
      <w:r w:rsidR="005F59B9" w:rsidRPr="004B3218">
        <w:rPr>
          <w:rFonts w:ascii="Arial" w:hAnsi="Arial" w:cs="Arial"/>
        </w:rPr>
        <w:t>nsure back up expendable containers are utilized in the event ATI returnable containers are not available.</w:t>
      </w:r>
    </w:p>
    <w:p w14:paraId="12FFA9C8" w14:textId="77777777" w:rsidR="005F59B9" w:rsidRPr="004B3218" w:rsidRDefault="005F59B9" w:rsidP="00464361">
      <w:pPr>
        <w:keepNext/>
        <w:tabs>
          <w:tab w:val="left" w:pos="1530"/>
          <w:tab w:val="left" w:pos="5580"/>
        </w:tabs>
        <w:spacing w:before="160"/>
        <w:ind w:left="450" w:right="270"/>
        <w:rPr>
          <w:rFonts w:ascii="Arial" w:hAnsi="Arial" w:cs="Arial"/>
          <w:b/>
          <w:bCs/>
        </w:rPr>
      </w:pPr>
      <w:r w:rsidRPr="004B3218">
        <w:rPr>
          <w:rFonts w:ascii="Arial" w:hAnsi="Arial" w:cs="Arial"/>
          <w:b/>
          <w:bCs/>
        </w:rPr>
        <w:t>Supplier-Designated Warehouse Responsibilities:</w:t>
      </w:r>
    </w:p>
    <w:p w14:paraId="75211913" w14:textId="77777777" w:rsidR="005F59B9" w:rsidRPr="004B3218" w:rsidRDefault="005F59B9" w:rsidP="00464361">
      <w:pPr>
        <w:pStyle w:val="BodyTextIndent"/>
        <w:numPr>
          <w:ilvl w:val="0"/>
          <w:numId w:val="20"/>
        </w:numPr>
        <w:tabs>
          <w:tab w:val="num" w:pos="1080"/>
        </w:tabs>
        <w:spacing w:before="120" w:after="0"/>
        <w:ind w:left="1080" w:right="270"/>
        <w:jc w:val="both"/>
        <w:rPr>
          <w:rFonts w:ascii="Arial" w:hAnsi="Arial"/>
          <w:b/>
          <w:bCs/>
        </w:rPr>
      </w:pPr>
      <w:r w:rsidRPr="004B3218">
        <w:rPr>
          <w:rFonts w:ascii="Arial" w:hAnsi="Arial"/>
        </w:rPr>
        <w:t xml:space="preserve">If ATI determines that the Supplier’s designated warehouse will be utilized as the domestic/regional shipping point (Duns), Supplier will be responsible for the packaging material, intercontinental logistics, and repacking of parts into ATI provided small lot returnable containers. </w:t>
      </w:r>
    </w:p>
    <w:p w14:paraId="11CBE052" w14:textId="77777777" w:rsidR="005F59B9" w:rsidRPr="004B3218" w:rsidRDefault="005F59B9" w:rsidP="00464361">
      <w:pPr>
        <w:pStyle w:val="BodyTextIndent"/>
        <w:numPr>
          <w:ilvl w:val="0"/>
          <w:numId w:val="20"/>
        </w:numPr>
        <w:tabs>
          <w:tab w:val="num" w:pos="1080"/>
        </w:tabs>
        <w:spacing w:before="120" w:after="0"/>
        <w:ind w:left="1080" w:right="270"/>
        <w:jc w:val="both"/>
        <w:rPr>
          <w:rFonts w:ascii="Arial" w:hAnsi="Arial"/>
          <w:b/>
          <w:bCs/>
        </w:rPr>
      </w:pPr>
      <w:r w:rsidRPr="004B3218">
        <w:rPr>
          <w:rFonts w:ascii="Arial" w:hAnsi="Arial"/>
        </w:rPr>
        <w:t>Supplier shall be responsible for all re-packaging cost.</w:t>
      </w:r>
    </w:p>
    <w:p w14:paraId="55696B5A" w14:textId="77777777" w:rsidR="005F59B9" w:rsidRPr="004B3218" w:rsidRDefault="005F59B9" w:rsidP="00464361">
      <w:pPr>
        <w:numPr>
          <w:ilvl w:val="0"/>
          <w:numId w:val="20"/>
        </w:numPr>
        <w:tabs>
          <w:tab w:val="num" w:pos="1080"/>
          <w:tab w:val="left" w:pos="5580"/>
        </w:tabs>
        <w:spacing w:before="120"/>
        <w:ind w:left="1080" w:right="270"/>
        <w:jc w:val="both"/>
        <w:rPr>
          <w:rFonts w:ascii="Arial" w:hAnsi="Arial" w:cs="Arial"/>
          <w:color w:val="000000"/>
        </w:rPr>
      </w:pPr>
      <w:r w:rsidRPr="004B3218">
        <w:rPr>
          <w:rFonts w:ascii="Arial" w:hAnsi="Arial" w:cs="Arial"/>
          <w:color w:val="000000"/>
        </w:rPr>
        <w:t xml:space="preserve">Supplier will be responsible for all packaging instructions and approvals with the ATI Plant based on </w:t>
      </w:r>
      <w:r w:rsidRPr="009C1FE6">
        <w:rPr>
          <w:rFonts w:ascii="Arial" w:hAnsi="Arial" w:cs="Arial"/>
        </w:rPr>
        <w:t>Sections 5-1</w:t>
      </w:r>
      <w:r w:rsidR="009C1FE6" w:rsidRPr="009C1FE6">
        <w:rPr>
          <w:rFonts w:ascii="Arial" w:hAnsi="Arial" w:cs="Arial"/>
        </w:rPr>
        <w:t>0</w:t>
      </w:r>
      <w:r w:rsidRPr="004B3218">
        <w:rPr>
          <w:rFonts w:ascii="Arial" w:hAnsi="Arial" w:cs="Arial"/>
          <w:color w:val="000000"/>
        </w:rPr>
        <w:t>.</w:t>
      </w:r>
    </w:p>
    <w:p w14:paraId="48483310" w14:textId="77777777" w:rsidR="005F59B9" w:rsidRPr="004B3218" w:rsidRDefault="00D623A4" w:rsidP="00464361">
      <w:pPr>
        <w:numPr>
          <w:ilvl w:val="0"/>
          <w:numId w:val="20"/>
        </w:numPr>
        <w:tabs>
          <w:tab w:val="num" w:pos="1080"/>
          <w:tab w:val="left" w:pos="5580"/>
        </w:tabs>
        <w:spacing w:before="120"/>
        <w:ind w:left="1080" w:right="270"/>
        <w:jc w:val="both"/>
        <w:rPr>
          <w:rFonts w:ascii="Arial" w:hAnsi="Arial" w:cs="Arial"/>
        </w:rPr>
      </w:pPr>
      <w:r>
        <w:rPr>
          <w:rFonts w:ascii="Arial" w:hAnsi="Arial" w:cs="Arial"/>
        </w:rPr>
        <w:t>E</w:t>
      </w:r>
      <w:r w:rsidR="005F59B9" w:rsidRPr="004B3218">
        <w:rPr>
          <w:rFonts w:ascii="Arial" w:hAnsi="Arial" w:cs="Arial"/>
        </w:rPr>
        <w:t>nsure back up expendable containers are utilized in the event ATI returnable containers are not available.</w:t>
      </w:r>
    </w:p>
    <w:p w14:paraId="14DBBEB6" w14:textId="77777777" w:rsidR="005F59B9" w:rsidRPr="004B3218" w:rsidRDefault="005F59B9" w:rsidP="00003560">
      <w:pPr>
        <w:tabs>
          <w:tab w:val="left" w:pos="1530"/>
          <w:tab w:val="left" w:pos="5580"/>
        </w:tabs>
        <w:spacing w:before="120"/>
        <w:ind w:left="450" w:right="270"/>
        <w:rPr>
          <w:rFonts w:ascii="Arial" w:hAnsi="Arial" w:cs="Arial"/>
        </w:rPr>
      </w:pPr>
      <w:r w:rsidRPr="004B3218">
        <w:rPr>
          <w:rFonts w:ascii="Arial" w:hAnsi="Arial" w:cs="Arial"/>
        </w:rPr>
        <w:t>In the event of returnable containers not being returned to the warehouse in time, the warehouse personnel will follow ATI’s process for container shortages.</w:t>
      </w:r>
    </w:p>
    <w:p w14:paraId="4D30140C" w14:textId="77777777" w:rsidR="005F59B9" w:rsidRPr="004B3218" w:rsidRDefault="005F59B9" w:rsidP="00464361">
      <w:pPr>
        <w:tabs>
          <w:tab w:val="left" w:pos="1530"/>
          <w:tab w:val="left" w:pos="5580"/>
        </w:tabs>
        <w:spacing w:before="120"/>
        <w:ind w:left="450" w:right="270"/>
        <w:jc w:val="both"/>
        <w:rPr>
          <w:rFonts w:ascii="Arial" w:hAnsi="Arial" w:cs="Arial"/>
        </w:rPr>
      </w:pPr>
      <w:r w:rsidRPr="004B3218">
        <w:rPr>
          <w:rFonts w:ascii="Arial" w:hAnsi="Arial" w:cs="Arial"/>
        </w:rPr>
        <w:t>For returnable containers, the following applies:</w:t>
      </w:r>
    </w:p>
    <w:p w14:paraId="487DF896" w14:textId="77777777" w:rsidR="005F59B9" w:rsidRPr="004B3218" w:rsidRDefault="005F59B9" w:rsidP="00464361">
      <w:pPr>
        <w:keepNext/>
        <w:tabs>
          <w:tab w:val="left" w:pos="1530"/>
          <w:tab w:val="left" w:pos="5580"/>
        </w:tabs>
        <w:spacing w:before="160"/>
        <w:ind w:left="450" w:right="270"/>
        <w:rPr>
          <w:rFonts w:ascii="Arial" w:hAnsi="Arial" w:cs="Arial"/>
          <w:b/>
          <w:bCs/>
        </w:rPr>
      </w:pPr>
      <w:r w:rsidRPr="004B3218">
        <w:rPr>
          <w:rFonts w:ascii="Arial" w:hAnsi="Arial" w:cs="Arial"/>
          <w:b/>
          <w:bCs/>
        </w:rPr>
        <w:t>For ATI Owned/Leased Containers, ATI Responsibility is:</w:t>
      </w:r>
    </w:p>
    <w:p w14:paraId="23B65F5F" w14:textId="77777777" w:rsidR="005F59B9" w:rsidRPr="004B3218" w:rsidRDefault="005F59B9" w:rsidP="00464361">
      <w:pPr>
        <w:numPr>
          <w:ilvl w:val="0"/>
          <w:numId w:val="21"/>
        </w:numPr>
        <w:tabs>
          <w:tab w:val="clear" w:pos="1530"/>
          <w:tab w:val="left" w:pos="1080"/>
          <w:tab w:val="left" w:pos="5580"/>
        </w:tabs>
        <w:spacing w:before="120"/>
        <w:ind w:left="1080" w:right="270"/>
        <w:jc w:val="both"/>
        <w:rPr>
          <w:rFonts w:ascii="Arial" w:hAnsi="Arial" w:cs="Arial"/>
        </w:rPr>
      </w:pPr>
      <w:r w:rsidRPr="004B3218">
        <w:rPr>
          <w:rFonts w:ascii="Arial" w:hAnsi="Arial" w:cs="Arial"/>
        </w:rPr>
        <w:t>ATI will coordinate and communicate with Supplier’s representative, the recommended returnable container to be used and its associated part density.</w:t>
      </w:r>
    </w:p>
    <w:p w14:paraId="267580ED" w14:textId="77777777" w:rsidR="005F59B9" w:rsidRPr="004B3218" w:rsidRDefault="005F59B9" w:rsidP="00464361">
      <w:pPr>
        <w:numPr>
          <w:ilvl w:val="0"/>
          <w:numId w:val="21"/>
        </w:numPr>
        <w:tabs>
          <w:tab w:val="clear" w:pos="1530"/>
          <w:tab w:val="left" w:pos="1080"/>
          <w:tab w:val="left" w:pos="5580"/>
        </w:tabs>
        <w:spacing w:before="120"/>
        <w:ind w:left="1080" w:right="270"/>
        <w:jc w:val="both"/>
        <w:rPr>
          <w:rFonts w:ascii="Arial" w:hAnsi="Arial" w:cs="Arial"/>
        </w:rPr>
      </w:pPr>
      <w:r w:rsidRPr="004B3218">
        <w:rPr>
          <w:rFonts w:ascii="Arial" w:hAnsi="Arial" w:cs="Arial"/>
        </w:rPr>
        <w:lastRenderedPageBreak/>
        <w:t>ATI will provide sample containers for Supplier.</w:t>
      </w:r>
    </w:p>
    <w:p w14:paraId="04DFCD88" w14:textId="77777777" w:rsidR="005F59B9" w:rsidRPr="004B3218" w:rsidRDefault="005F59B9" w:rsidP="00464361">
      <w:pPr>
        <w:numPr>
          <w:ilvl w:val="0"/>
          <w:numId w:val="21"/>
        </w:numPr>
        <w:tabs>
          <w:tab w:val="clear" w:pos="1530"/>
          <w:tab w:val="left" w:pos="1080"/>
          <w:tab w:val="left" w:pos="5580"/>
        </w:tabs>
        <w:spacing w:before="120"/>
        <w:ind w:left="1080" w:right="270"/>
        <w:jc w:val="both"/>
        <w:rPr>
          <w:rFonts w:ascii="Arial" w:hAnsi="Arial" w:cs="Arial"/>
        </w:rPr>
      </w:pPr>
      <w:r w:rsidRPr="004B3218">
        <w:rPr>
          <w:rFonts w:ascii="Arial" w:hAnsi="Arial" w:cs="Arial"/>
        </w:rPr>
        <w:t xml:space="preserve">ATI to determine quantity of containers. </w:t>
      </w:r>
    </w:p>
    <w:p w14:paraId="18DC8E2F" w14:textId="77777777" w:rsidR="005F59B9" w:rsidRPr="004B3218" w:rsidRDefault="005F59B9" w:rsidP="00464361">
      <w:pPr>
        <w:numPr>
          <w:ilvl w:val="0"/>
          <w:numId w:val="21"/>
        </w:numPr>
        <w:tabs>
          <w:tab w:val="clear" w:pos="1530"/>
          <w:tab w:val="left" w:pos="1080"/>
          <w:tab w:val="left" w:pos="5580"/>
        </w:tabs>
        <w:spacing w:before="120"/>
        <w:ind w:left="1080" w:right="270"/>
        <w:jc w:val="both"/>
        <w:rPr>
          <w:rFonts w:ascii="Arial" w:hAnsi="Arial" w:cs="Arial"/>
        </w:rPr>
      </w:pPr>
      <w:r w:rsidRPr="004B3218">
        <w:rPr>
          <w:rFonts w:ascii="Arial" w:hAnsi="Arial" w:cs="Arial"/>
        </w:rPr>
        <w:t>ATI to provide containers for shipping parts into ATI Receiving Location.</w:t>
      </w:r>
    </w:p>
    <w:p w14:paraId="60476841" w14:textId="77777777" w:rsidR="005F59B9" w:rsidRPr="004B3218" w:rsidRDefault="005F59B9" w:rsidP="00464361">
      <w:pPr>
        <w:numPr>
          <w:ilvl w:val="0"/>
          <w:numId w:val="21"/>
        </w:numPr>
        <w:tabs>
          <w:tab w:val="clear" w:pos="1530"/>
          <w:tab w:val="left" w:pos="1080"/>
          <w:tab w:val="left" w:pos="5580"/>
        </w:tabs>
        <w:spacing w:before="120"/>
        <w:ind w:left="1080" w:right="270"/>
        <w:jc w:val="both"/>
        <w:rPr>
          <w:rFonts w:ascii="Arial" w:hAnsi="Arial" w:cs="Arial"/>
        </w:rPr>
      </w:pPr>
      <w:r w:rsidRPr="004B3218">
        <w:rPr>
          <w:rFonts w:ascii="Arial" w:hAnsi="Arial" w:cs="Arial"/>
        </w:rPr>
        <w:t>Suppliers are to follow the guidelines and policies outlined in this document.</w:t>
      </w:r>
    </w:p>
    <w:p w14:paraId="2E7774E2" w14:textId="77777777" w:rsidR="005F59B9" w:rsidRPr="004B3218" w:rsidRDefault="005F59B9" w:rsidP="00464361">
      <w:pPr>
        <w:keepNext/>
        <w:tabs>
          <w:tab w:val="left" w:pos="5580"/>
        </w:tabs>
        <w:spacing w:before="160"/>
        <w:ind w:left="1170" w:right="270" w:hanging="720"/>
        <w:rPr>
          <w:rFonts w:ascii="Arial" w:hAnsi="Arial" w:cs="Arial"/>
          <w:b/>
          <w:bCs/>
        </w:rPr>
      </w:pPr>
      <w:r w:rsidRPr="004B3218">
        <w:rPr>
          <w:rFonts w:ascii="Arial" w:hAnsi="Arial" w:cs="Arial"/>
          <w:b/>
          <w:bCs/>
        </w:rPr>
        <w:t>For Supplier Owned/Leased Containers, Supplier Responsibility Is:</w:t>
      </w:r>
    </w:p>
    <w:p w14:paraId="37CBD1D3" w14:textId="77777777" w:rsidR="005F59B9" w:rsidRPr="004B3218" w:rsidRDefault="005F59B9" w:rsidP="00464361">
      <w:pPr>
        <w:numPr>
          <w:ilvl w:val="0"/>
          <w:numId w:val="21"/>
        </w:numPr>
        <w:tabs>
          <w:tab w:val="clear" w:pos="1530"/>
          <w:tab w:val="left" w:pos="5580"/>
        </w:tabs>
        <w:spacing w:before="120"/>
        <w:ind w:left="1080" w:right="270"/>
        <w:jc w:val="both"/>
        <w:rPr>
          <w:rFonts w:ascii="Arial" w:hAnsi="Arial" w:cs="Arial"/>
        </w:rPr>
      </w:pPr>
      <w:r w:rsidRPr="004B3218">
        <w:rPr>
          <w:rFonts w:ascii="Arial" w:hAnsi="Arial" w:cs="Arial"/>
        </w:rPr>
        <w:t>Supplier will coordinate and communicate with ATI representative, the recommended returnable container to be used and its associated part density.</w:t>
      </w:r>
    </w:p>
    <w:p w14:paraId="213D6FAF" w14:textId="77777777" w:rsidR="005F59B9" w:rsidRPr="004B3218" w:rsidRDefault="005F59B9" w:rsidP="00464361">
      <w:pPr>
        <w:numPr>
          <w:ilvl w:val="0"/>
          <w:numId w:val="21"/>
        </w:numPr>
        <w:tabs>
          <w:tab w:val="clear" w:pos="1530"/>
          <w:tab w:val="left" w:pos="5580"/>
        </w:tabs>
        <w:spacing w:before="120"/>
        <w:ind w:left="1080" w:right="270"/>
        <w:jc w:val="both"/>
        <w:rPr>
          <w:rFonts w:ascii="Arial" w:hAnsi="Arial" w:cs="Arial"/>
        </w:rPr>
      </w:pPr>
      <w:r w:rsidRPr="004B3218">
        <w:rPr>
          <w:rFonts w:ascii="Arial" w:hAnsi="Arial" w:cs="Arial"/>
        </w:rPr>
        <w:t>Supplier will get buy-off and approval from ATI prior to implementation.</w:t>
      </w:r>
    </w:p>
    <w:p w14:paraId="4CF252DB" w14:textId="77777777" w:rsidR="005F59B9" w:rsidRPr="004B3218" w:rsidRDefault="005F59B9" w:rsidP="00464361">
      <w:pPr>
        <w:numPr>
          <w:ilvl w:val="0"/>
          <w:numId w:val="21"/>
        </w:numPr>
        <w:tabs>
          <w:tab w:val="clear" w:pos="1530"/>
          <w:tab w:val="left" w:pos="5580"/>
        </w:tabs>
        <w:spacing w:before="120"/>
        <w:ind w:left="1080" w:right="270"/>
        <w:jc w:val="both"/>
        <w:rPr>
          <w:rFonts w:ascii="Arial" w:hAnsi="Arial" w:cs="Arial"/>
        </w:rPr>
      </w:pPr>
      <w:r w:rsidRPr="004B3218">
        <w:rPr>
          <w:rFonts w:ascii="Arial" w:hAnsi="Arial" w:cs="Arial"/>
        </w:rPr>
        <w:t>Supplier will provide sample containers to ATI.</w:t>
      </w:r>
    </w:p>
    <w:p w14:paraId="076183F0" w14:textId="77777777" w:rsidR="005F59B9" w:rsidRPr="004B3218" w:rsidRDefault="005F59B9" w:rsidP="00464361">
      <w:pPr>
        <w:numPr>
          <w:ilvl w:val="0"/>
          <w:numId w:val="21"/>
        </w:numPr>
        <w:tabs>
          <w:tab w:val="clear" w:pos="1530"/>
          <w:tab w:val="left" w:pos="5580"/>
        </w:tabs>
        <w:spacing w:before="120"/>
        <w:ind w:left="1080" w:right="270"/>
        <w:jc w:val="both"/>
        <w:rPr>
          <w:rFonts w:ascii="Arial" w:hAnsi="Arial" w:cs="Arial"/>
        </w:rPr>
      </w:pPr>
      <w:r w:rsidRPr="004B3218">
        <w:rPr>
          <w:rFonts w:ascii="Arial" w:hAnsi="Arial" w:cs="Arial"/>
        </w:rPr>
        <w:t xml:space="preserve">Supplier to determine quantity of containers. </w:t>
      </w:r>
    </w:p>
    <w:p w14:paraId="430F42A3" w14:textId="77777777" w:rsidR="005F59B9" w:rsidRPr="004B3218" w:rsidRDefault="005F59B9" w:rsidP="00464361">
      <w:pPr>
        <w:numPr>
          <w:ilvl w:val="0"/>
          <w:numId w:val="21"/>
        </w:numPr>
        <w:tabs>
          <w:tab w:val="clear" w:pos="1530"/>
          <w:tab w:val="left" w:pos="5580"/>
        </w:tabs>
        <w:spacing w:before="120"/>
        <w:ind w:left="1080" w:right="270"/>
        <w:jc w:val="both"/>
        <w:rPr>
          <w:rFonts w:ascii="Arial" w:hAnsi="Arial" w:cs="Arial"/>
        </w:rPr>
      </w:pPr>
      <w:r w:rsidRPr="004B3218">
        <w:rPr>
          <w:rFonts w:ascii="Arial" w:hAnsi="Arial" w:cs="Arial"/>
        </w:rPr>
        <w:t>Suppliers are to follow the AT17</w:t>
      </w:r>
      <w:r w:rsidR="008544AE">
        <w:rPr>
          <w:rFonts w:ascii="Arial" w:hAnsi="Arial" w:cs="Arial"/>
        </w:rPr>
        <w:t>00</w:t>
      </w:r>
      <w:r w:rsidRPr="004B3218">
        <w:rPr>
          <w:rFonts w:ascii="Arial" w:hAnsi="Arial" w:cs="Arial"/>
        </w:rPr>
        <w:t xml:space="preserve"> guidelines and policies.</w:t>
      </w:r>
    </w:p>
    <w:p w14:paraId="3B7C46C0" w14:textId="77777777" w:rsidR="005F59B9" w:rsidRPr="004B3218" w:rsidRDefault="005F59B9" w:rsidP="005F59B9">
      <w:pPr>
        <w:tabs>
          <w:tab w:val="left" w:pos="1530"/>
          <w:tab w:val="left" w:pos="5580"/>
        </w:tabs>
        <w:ind w:right="270"/>
        <w:jc w:val="both"/>
        <w:rPr>
          <w:rFonts w:ascii="Arial" w:hAnsi="Arial" w:cs="Arial"/>
        </w:rPr>
      </w:pPr>
    </w:p>
    <w:p w14:paraId="29B2FDEE" w14:textId="77777777" w:rsidR="005F59B9" w:rsidRPr="004B3218" w:rsidRDefault="005F59B9" w:rsidP="00464361">
      <w:pPr>
        <w:keepNext/>
        <w:tabs>
          <w:tab w:val="left" w:pos="720"/>
          <w:tab w:val="left" w:pos="5580"/>
        </w:tabs>
        <w:ind w:left="1166" w:right="274" w:hanging="716"/>
        <w:jc w:val="both"/>
        <w:rPr>
          <w:rFonts w:ascii="Arial" w:hAnsi="Arial" w:cs="Arial"/>
          <w:b/>
          <w:bCs/>
          <w:color w:val="000000"/>
        </w:rPr>
      </w:pPr>
      <w:r w:rsidRPr="004B3218">
        <w:rPr>
          <w:rFonts w:ascii="Arial" w:hAnsi="Arial" w:cs="Arial"/>
          <w:b/>
          <w:bCs/>
          <w:color w:val="000000"/>
        </w:rPr>
        <w:t>Packaging Requ</w:t>
      </w:r>
      <w:r w:rsidR="0053346D">
        <w:rPr>
          <w:rFonts w:ascii="Arial" w:hAnsi="Arial" w:cs="Arial"/>
          <w:b/>
          <w:bCs/>
          <w:color w:val="000000"/>
        </w:rPr>
        <w:t>irements for Domestic Shipments</w:t>
      </w:r>
    </w:p>
    <w:p w14:paraId="52C4668E" w14:textId="77777777" w:rsidR="005F59B9" w:rsidRPr="004B3218" w:rsidRDefault="005F59B9" w:rsidP="00003560">
      <w:pPr>
        <w:tabs>
          <w:tab w:val="left" w:pos="720"/>
          <w:tab w:val="left" w:pos="5580"/>
        </w:tabs>
        <w:spacing w:before="160"/>
        <w:ind w:left="720"/>
        <w:jc w:val="both"/>
        <w:rPr>
          <w:rFonts w:ascii="Arial" w:hAnsi="Arial" w:cs="Arial"/>
        </w:rPr>
      </w:pPr>
      <w:r w:rsidRPr="004B3218">
        <w:rPr>
          <w:rFonts w:ascii="Arial" w:hAnsi="Arial" w:cs="Arial"/>
          <w:b/>
          <w:bCs/>
        </w:rPr>
        <w:t>Domestic Shipments:</w:t>
      </w:r>
      <w:r w:rsidRPr="004B3218">
        <w:rPr>
          <w:rFonts w:ascii="Arial" w:hAnsi="Arial" w:cs="Arial"/>
        </w:rPr>
        <w:t xml:space="preserve">  ATI shall provide the returnable containers for parts shipped from Tier 1 Location to ATI Location unless otherwise negotiated. (Example - Supplier designed racks)  ATI may determine on exception basis, expendable container usage.  </w:t>
      </w:r>
    </w:p>
    <w:p w14:paraId="539F4048" w14:textId="77777777" w:rsidR="005F59B9" w:rsidRPr="004B3218" w:rsidRDefault="005F59B9" w:rsidP="00003560">
      <w:pPr>
        <w:autoSpaceDE w:val="0"/>
        <w:autoSpaceDN w:val="0"/>
        <w:adjustRightInd w:val="0"/>
        <w:spacing w:before="160" w:line="240" w:lineRule="atLeast"/>
        <w:ind w:left="720"/>
        <w:jc w:val="both"/>
        <w:rPr>
          <w:rFonts w:ascii="Arial" w:eastAsia="SimSun" w:hAnsi="Arial" w:cs="Helv"/>
          <w:color w:val="000000"/>
          <w:lang w:eastAsia="zh-CN"/>
        </w:rPr>
      </w:pPr>
      <w:r w:rsidRPr="004B3218">
        <w:rPr>
          <w:rFonts w:ascii="Arial" w:eastAsia="SimSun" w:hAnsi="Arial" w:cs="Helv"/>
          <w:color w:val="000000"/>
          <w:lang w:eastAsia="zh-CN"/>
        </w:rPr>
        <w:t>In the event of returnable containers not being returned to the Supplier's facility, the Supplier personnel will alert ATI Containerization Manager as early as possible for direction.  Backup expendable containers shall be available and used if directed by ATI.</w:t>
      </w:r>
    </w:p>
    <w:p w14:paraId="1F71FD2C" w14:textId="77777777" w:rsidR="005F59B9" w:rsidRPr="004B3218" w:rsidRDefault="005F59B9" w:rsidP="00003560">
      <w:pPr>
        <w:tabs>
          <w:tab w:val="left" w:pos="720"/>
          <w:tab w:val="left" w:pos="5580"/>
        </w:tabs>
        <w:spacing w:before="160"/>
        <w:ind w:left="720"/>
        <w:jc w:val="both"/>
        <w:rPr>
          <w:rFonts w:ascii="Arial" w:hAnsi="Arial" w:cs="Arial"/>
          <w:sz w:val="23"/>
        </w:rPr>
      </w:pPr>
      <w:r w:rsidRPr="004B3218">
        <w:rPr>
          <w:rFonts w:ascii="Arial" w:hAnsi="Arial"/>
        </w:rPr>
        <w:t>ATI reserves the right to have multiple container types for t</w:t>
      </w:r>
      <w:r w:rsidR="0053346D">
        <w:rPr>
          <w:rFonts w:ascii="Arial" w:hAnsi="Arial"/>
        </w:rPr>
        <w:t>he same part number.</w:t>
      </w:r>
      <w:r w:rsidRPr="004B3218">
        <w:rPr>
          <w:rFonts w:ascii="Arial" w:hAnsi="Arial"/>
        </w:rPr>
        <w:t xml:space="preserve"> This may be due to different plant volumes, different modes of transportation or different plant requirements</w:t>
      </w:r>
    </w:p>
    <w:p w14:paraId="730A53DA" w14:textId="77777777" w:rsidR="005F59B9" w:rsidRPr="0053346D" w:rsidRDefault="005F59B9" w:rsidP="000C683F">
      <w:pPr>
        <w:pStyle w:val="Heading3"/>
        <w:rPr>
          <w:vanish/>
        </w:rPr>
      </w:pPr>
      <w:bookmarkStart w:id="285" w:name="_Toc121274846"/>
      <w:bookmarkStart w:id="286" w:name="_Toc142967353"/>
      <w:bookmarkStart w:id="287" w:name="_Toc118553099"/>
      <w:bookmarkStart w:id="288" w:name="_Toc120812261"/>
      <w:r w:rsidRPr="004B3218">
        <w:t>In-Plant Early Builds</w:t>
      </w:r>
      <w:bookmarkEnd w:id="285"/>
      <w:bookmarkEnd w:id="286"/>
      <w:bookmarkEnd w:id="287"/>
      <w:bookmarkEnd w:id="288"/>
      <w:r w:rsidRPr="004B3218">
        <w:t xml:space="preserve"> </w:t>
      </w:r>
    </w:p>
    <w:p w14:paraId="6E3FCE59" w14:textId="77777777" w:rsidR="005F59B9" w:rsidRPr="004B3218" w:rsidRDefault="005F59B9" w:rsidP="0053346D">
      <w:pPr>
        <w:tabs>
          <w:tab w:val="left" w:pos="720"/>
          <w:tab w:val="left" w:pos="1530"/>
          <w:tab w:val="left" w:pos="5580"/>
        </w:tabs>
        <w:ind w:left="1170"/>
        <w:jc w:val="both"/>
        <w:rPr>
          <w:rFonts w:ascii="Arial" w:hAnsi="Arial"/>
          <w:u w:color="0000FF"/>
        </w:rPr>
      </w:pPr>
      <w:r w:rsidRPr="004B3218">
        <w:rPr>
          <w:rFonts w:ascii="Arial" w:hAnsi="Arial" w:cs="Arial"/>
          <w:color w:val="000000"/>
          <w:szCs w:val="22"/>
        </w:rPr>
        <w:t>Supplier is responsible to ship in the designated production container, to support the early in–plant build events such as Manufacturing Val</w:t>
      </w:r>
      <w:r>
        <w:rPr>
          <w:rFonts w:ascii="Arial" w:hAnsi="Arial" w:cs="Arial"/>
          <w:color w:val="000000"/>
          <w:szCs w:val="22"/>
        </w:rPr>
        <w:t>idation Build Non-Salable, Production Trial Run (PTR), Production Part Approval Process (</w:t>
      </w:r>
      <w:r w:rsidRPr="004B3218">
        <w:rPr>
          <w:rFonts w:ascii="Arial" w:hAnsi="Arial" w:cs="Arial"/>
          <w:color w:val="000000"/>
          <w:szCs w:val="22"/>
        </w:rPr>
        <w:t>PPAP</w:t>
      </w:r>
      <w:r>
        <w:rPr>
          <w:rFonts w:ascii="Arial" w:hAnsi="Arial" w:cs="Arial"/>
          <w:color w:val="000000"/>
          <w:szCs w:val="22"/>
        </w:rPr>
        <w:t>)</w:t>
      </w:r>
      <w:r w:rsidRPr="004B3218">
        <w:rPr>
          <w:rFonts w:ascii="Arial" w:hAnsi="Arial" w:cs="Arial"/>
          <w:color w:val="000000"/>
          <w:szCs w:val="22"/>
        </w:rPr>
        <w:t xml:space="preserve">, etc.  </w:t>
      </w:r>
    </w:p>
    <w:p w14:paraId="20DC2BCA" w14:textId="77777777" w:rsidR="005F59B9" w:rsidRPr="004B3218" w:rsidRDefault="005F59B9" w:rsidP="000C683F">
      <w:pPr>
        <w:pStyle w:val="Heading3"/>
      </w:pPr>
      <w:bookmarkStart w:id="289" w:name="_Repacking"/>
      <w:bookmarkStart w:id="290" w:name="_Toc121274848"/>
      <w:bookmarkStart w:id="291" w:name="_Toc142967355"/>
      <w:bookmarkStart w:id="292" w:name="_Toc118553100"/>
      <w:bookmarkStart w:id="293" w:name="_Toc120812262"/>
      <w:bookmarkEnd w:id="289"/>
      <w:r w:rsidRPr="004B3218">
        <w:t>Repacking</w:t>
      </w:r>
      <w:bookmarkEnd w:id="290"/>
      <w:bookmarkEnd w:id="291"/>
      <w:bookmarkEnd w:id="292"/>
      <w:bookmarkEnd w:id="293"/>
    </w:p>
    <w:p w14:paraId="398896CF" w14:textId="77777777" w:rsidR="005F59B9" w:rsidRDefault="005F59B9" w:rsidP="0053346D">
      <w:pPr>
        <w:ind w:left="1170"/>
        <w:rPr>
          <w:rFonts w:ascii="Arial" w:hAnsi="Arial"/>
        </w:rPr>
      </w:pPr>
      <w:r w:rsidRPr="004B3218">
        <w:rPr>
          <w:rFonts w:ascii="Arial" w:hAnsi="Arial"/>
        </w:rPr>
        <w:t>Unless otherwise specified, any repackaging necessary to deliver material in containers to comply with ATI specifications shall be Supplier’s responsibility.  Supplier is prohibited from using ATI supplied containers to store/build part inventory in excess of what is directed by ATI.</w:t>
      </w:r>
    </w:p>
    <w:p w14:paraId="480E6667" w14:textId="77777777" w:rsidR="005F59B9" w:rsidRPr="004B3218" w:rsidRDefault="005F59B9" w:rsidP="000C683F">
      <w:pPr>
        <w:pStyle w:val="Heading3"/>
      </w:pPr>
      <w:bookmarkStart w:id="294" w:name="_Supplier_Plants_located"/>
      <w:bookmarkStart w:id="295" w:name="_Toc121274849"/>
      <w:bookmarkStart w:id="296" w:name="_Toc118553101"/>
      <w:bookmarkStart w:id="297" w:name="_Toc120812263"/>
      <w:bookmarkEnd w:id="294"/>
      <w:r w:rsidRPr="004B3218">
        <w:lastRenderedPageBreak/>
        <w:t>Container Development and Validation</w:t>
      </w:r>
      <w:bookmarkStart w:id="298" w:name="_Toc495111281"/>
      <w:bookmarkStart w:id="299" w:name="_Toc500143022"/>
      <w:bookmarkEnd w:id="295"/>
      <w:bookmarkEnd w:id="296"/>
      <w:bookmarkEnd w:id="297"/>
    </w:p>
    <w:p w14:paraId="6B7B6A23" w14:textId="77777777" w:rsidR="005F59B9" w:rsidRPr="004B3218" w:rsidRDefault="005F59B9" w:rsidP="004B76AE">
      <w:pPr>
        <w:pStyle w:val="Heading4"/>
      </w:pPr>
      <w:bookmarkStart w:id="300" w:name="_Toc121274850"/>
      <w:r w:rsidRPr="004B3218">
        <w:t>Returnable - ATI Designed</w:t>
      </w:r>
      <w:bookmarkEnd w:id="298"/>
      <w:bookmarkEnd w:id="299"/>
      <w:bookmarkEnd w:id="300"/>
    </w:p>
    <w:p w14:paraId="78A3B00E" w14:textId="77777777" w:rsidR="005F59B9" w:rsidRPr="004B3218" w:rsidRDefault="005F59B9" w:rsidP="0053346D">
      <w:pPr>
        <w:ind w:left="2070"/>
        <w:jc w:val="both"/>
        <w:rPr>
          <w:rFonts w:ascii="Arial" w:hAnsi="Arial" w:cs="Arial"/>
        </w:rPr>
      </w:pPr>
      <w:r w:rsidRPr="004B3218">
        <w:rPr>
          <w:rFonts w:ascii="Arial" w:hAnsi="Arial" w:cs="Arial"/>
        </w:rPr>
        <w:t xml:space="preserve">Supplier shall provide parts to ATI at no cost, to support development and validation of returnable containers including when there is a transportation mode change.  This includes parts developed for Manufacturing Validation Build events, as well as sufficient early PPAP-approved parts to fill two containers/racks/pallets for the shipping validation test.  Supplier shall include part submission warrant with the shipment of parts that will be used for container validation.  Upon completion of the validation, Supplier must recertify parts and provide associated documentation to ATI.  </w:t>
      </w:r>
    </w:p>
    <w:p w14:paraId="3AA6064B" w14:textId="77777777" w:rsidR="005F59B9" w:rsidRPr="004B3218" w:rsidRDefault="005F59B9" w:rsidP="004B76AE">
      <w:pPr>
        <w:pStyle w:val="Heading4"/>
      </w:pPr>
      <w:bookmarkStart w:id="301" w:name="_Toc121274851"/>
      <w:bookmarkStart w:id="302" w:name="_Toc142967356"/>
      <w:r w:rsidRPr="004B3218">
        <w:t>Returnable - Supplier Designed</w:t>
      </w:r>
      <w:bookmarkEnd w:id="301"/>
      <w:bookmarkEnd w:id="302"/>
    </w:p>
    <w:p w14:paraId="0E4C32CE" w14:textId="77777777" w:rsidR="005F59B9" w:rsidRPr="004B3218" w:rsidRDefault="005F59B9" w:rsidP="0053346D">
      <w:pPr>
        <w:ind w:left="2070"/>
        <w:jc w:val="both"/>
        <w:rPr>
          <w:rFonts w:ascii="Arial" w:hAnsi="Arial" w:cs="Arial"/>
        </w:rPr>
      </w:pPr>
      <w:r w:rsidRPr="004B3218">
        <w:rPr>
          <w:rFonts w:ascii="Arial" w:hAnsi="Arial" w:cs="Arial"/>
        </w:rPr>
        <w:t xml:space="preserve">In some instances the Supplier shall be responsible for container development, validation, procurement, and maintenance.  </w:t>
      </w:r>
    </w:p>
    <w:p w14:paraId="1C45CE39" w14:textId="77777777" w:rsidR="005F59B9" w:rsidRPr="004B3218" w:rsidRDefault="005F59B9" w:rsidP="00C522D5">
      <w:pPr>
        <w:spacing w:before="120"/>
        <w:ind w:left="2070"/>
        <w:jc w:val="both"/>
        <w:rPr>
          <w:rFonts w:ascii="Arial" w:hAnsi="Arial" w:cs="Arial"/>
        </w:rPr>
      </w:pPr>
      <w:r w:rsidRPr="004B3218">
        <w:rPr>
          <w:rFonts w:ascii="Arial" w:hAnsi="Arial" w:cs="Arial"/>
        </w:rPr>
        <w:t>Supplier container designs shall ensure part quality; support ATI Location’s Safety, Ergonomics, Material Handling, and Assembly Processing Equipment requirements; pass validation tests; and receive written ATI approval prior to container fabrication.</w:t>
      </w:r>
    </w:p>
    <w:p w14:paraId="3D051BD3" w14:textId="77777777" w:rsidR="005F59B9" w:rsidRPr="004B3218" w:rsidRDefault="005F59B9" w:rsidP="004B76AE">
      <w:pPr>
        <w:pStyle w:val="Heading4"/>
      </w:pPr>
      <w:bookmarkStart w:id="303" w:name="_Toc121274852"/>
      <w:bookmarkStart w:id="304" w:name="_Toc142967357"/>
      <w:r w:rsidRPr="004B3218">
        <w:t>Expendable - Supplier Designed</w:t>
      </w:r>
      <w:bookmarkEnd w:id="303"/>
      <w:bookmarkEnd w:id="304"/>
    </w:p>
    <w:p w14:paraId="0809538F" w14:textId="77777777" w:rsidR="005F59B9" w:rsidRPr="004B3218" w:rsidRDefault="005F59B9" w:rsidP="0053346D">
      <w:pPr>
        <w:tabs>
          <w:tab w:val="left" w:pos="720"/>
          <w:tab w:val="left" w:pos="5580"/>
        </w:tabs>
        <w:ind w:left="2070" w:right="270"/>
        <w:jc w:val="both"/>
        <w:rPr>
          <w:rFonts w:ascii="Arial" w:hAnsi="Arial" w:cs="Arial"/>
          <w:b/>
          <w:bCs/>
        </w:rPr>
      </w:pPr>
      <w:r w:rsidRPr="004B3218">
        <w:rPr>
          <w:rFonts w:ascii="Arial" w:hAnsi="Arial" w:cs="Arial"/>
          <w:color w:val="000000"/>
        </w:rPr>
        <w:t xml:space="preserve">Supplier shall maintain responsibility for the design and implementation of any expendable packaging as mentioned in this document:  </w:t>
      </w:r>
      <w:r w:rsidRPr="004B3218">
        <w:rPr>
          <w:rFonts w:ascii="Arial" w:hAnsi="Arial" w:cs="Arial"/>
        </w:rPr>
        <w:t>This includes both completely expendable containers and returnable containers with expendable dunnage.  Back-up expendable container dimensions must be less than or equal to the returnable dimensions and have the same standard pack quantity</w:t>
      </w:r>
      <w:r w:rsidRPr="004B3218">
        <w:rPr>
          <w:rFonts w:ascii="Arial" w:hAnsi="Arial" w:cs="Arial"/>
          <w:color w:val="000000"/>
        </w:rPr>
        <w:t xml:space="preserve">.  </w:t>
      </w:r>
      <w:r w:rsidRPr="004B3218">
        <w:rPr>
          <w:rFonts w:ascii="Arial" w:hAnsi="Arial" w:cs="Arial"/>
        </w:rPr>
        <w:t xml:space="preserve">Supplier shall perform the appropriate validation tests and retain records documenting the validation test method.  Passing results for all expendable designs must be obtained prior to shipments to the specified ATI location(s).  </w:t>
      </w:r>
    </w:p>
    <w:p w14:paraId="68D7499F" w14:textId="77777777" w:rsidR="00D537E5" w:rsidRPr="004B3218" w:rsidRDefault="00D537E5" w:rsidP="00406AF7">
      <w:pPr>
        <w:pStyle w:val="Heading1"/>
      </w:pPr>
      <w:bookmarkStart w:id="305" w:name="_Toc101254253"/>
      <w:bookmarkStart w:id="306" w:name="_Toc101770927"/>
      <w:bookmarkStart w:id="307" w:name="_Toc120812264"/>
      <w:r w:rsidRPr="007300C6">
        <w:t xml:space="preserve">REPAIR AND CLEANLINESS SPECIFICATIONS FOR </w:t>
      </w:r>
      <w:r w:rsidR="00565430" w:rsidRPr="007300C6">
        <w:t>ALLISON TRANSMISSION, INC.</w:t>
      </w:r>
      <w:r w:rsidRPr="007300C6">
        <w:t xml:space="preserve"> </w:t>
      </w:r>
      <w:r w:rsidRPr="004B3218">
        <w:t>CONTAINERS</w:t>
      </w:r>
      <w:bookmarkEnd w:id="305"/>
      <w:bookmarkEnd w:id="306"/>
      <w:bookmarkEnd w:id="307"/>
    </w:p>
    <w:p w14:paraId="26304D34" w14:textId="77777777" w:rsidR="00D537E5" w:rsidRDefault="00D537E5" w:rsidP="00003560">
      <w:pPr>
        <w:spacing w:before="240"/>
        <w:jc w:val="both"/>
        <w:outlineLvl w:val="2"/>
        <w:rPr>
          <w:rFonts w:ascii="Arial" w:hAnsi="Arial"/>
        </w:rPr>
      </w:pPr>
      <w:r w:rsidRPr="004B3218">
        <w:rPr>
          <w:rFonts w:ascii="Arial" w:hAnsi="Arial"/>
        </w:rPr>
        <w:t xml:space="preserve">Production part suppliers are responsible for identifying </w:t>
      </w:r>
      <w:r w:rsidR="00B65531">
        <w:rPr>
          <w:rFonts w:ascii="Arial" w:hAnsi="Arial"/>
        </w:rPr>
        <w:t>ALLISON TRANSMISSION, INC</w:t>
      </w:r>
      <w:r w:rsidR="00FC503E">
        <w:rPr>
          <w:rFonts w:ascii="Arial" w:hAnsi="Arial"/>
        </w:rPr>
        <w:t xml:space="preserve">. </w:t>
      </w:r>
      <w:r w:rsidR="00B65531">
        <w:rPr>
          <w:rFonts w:ascii="Arial" w:hAnsi="Arial"/>
        </w:rPr>
        <w:t>(ATI)</w:t>
      </w:r>
      <w:r w:rsidRPr="004B3218">
        <w:rPr>
          <w:rFonts w:ascii="Arial" w:hAnsi="Arial"/>
        </w:rPr>
        <w:t xml:space="preserve"> owned containers at their facility in need of major or minor repair, or needing major cleaning. </w:t>
      </w:r>
    </w:p>
    <w:p w14:paraId="260E81B5" w14:textId="77777777" w:rsidR="00D537E5" w:rsidRPr="004B3218" w:rsidRDefault="00D537E5" w:rsidP="00406AF7">
      <w:pPr>
        <w:pStyle w:val="Heading2"/>
      </w:pPr>
      <w:bookmarkStart w:id="308" w:name="_Toc101254254"/>
      <w:bookmarkStart w:id="309" w:name="_Toc101770928"/>
      <w:bookmarkStart w:id="310" w:name="_Toc120812265"/>
      <w:r w:rsidRPr="004B3218">
        <w:t>DAMAGED CONTAINERS</w:t>
      </w:r>
      <w:bookmarkEnd w:id="308"/>
      <w:bookmarkEnd w:id="309"/>
      <w:bookmarkEnd w:id="310"/>
    </w:p>
    <w:p w14:paraId="1592D0FA" w14:textId="77777777" w:rsidR="00D537E5" w:rsidRPr="004B3218" w:rsidRDefault="00D537E5" w:rsidP="000C683F">
      <w:pPr>
        <w:pStyle w:val="Heading3"/>
      </w:pPr>
      <w:bookmarkStart w:id="311" w:name="_Toc118552809"/>
      <w:bookmarkStart w:id="312" w:name="_Toc118553104"/>
      <w:bookmarkStart w:id="313" w:name="_Toc120812266"/>
      <w:r w:rsidRPr="004B3218">
        <w:t>When an assembly plant returns damaged containers, the containers are to be</w:t>
      </w:r>
      <w:r w:rsidR="00E2334F" w:rsidRPr="004B3218">
        <w:t xml:space="preserve"> </w:t>
      </w:r>
      <w:r w:rsidRPr="004B3218">
        <w:t xml:space="preserve">photographed, while still on the trailer or in the </w:t>
      </w:r>
      <w:r w:rsidRPr="004B3218">
        <w:lastRenderedPageBreak/>
        <w:t xml:space="preserve">rail car, and forwarded to </w:t>
      </w:r>
      <w:r w:rsidR="00B65531">
        <w:t xml:space="preserve">ALLISON TRANSMISSION, INC. (ATI) </w:t>
      </w:r>
      <w:r w:rsidRPr="004B3218">
        <w:t>with the following information:</w:t>
      </w:r>
      <w:bookmarkEnd w:id="311"/>
      <w:bookmarkEnd w:id="312"/>
      <w:bookmarkEnd w:id="313"/>
    </w:p>
    <w:p w14:paraId="3C67C097" w14:textId="77777777" w:rsidR="00D537E5" w:rsidRPr="004B3218" w:rsidRDefault="00D537E5" w:rsidP="00BD6C63">
      <w:pPr>
        <w:numPr>
          <w:ilvl w:val="0"/>
          <w:numId w:val="2"/>
        </w:numPr>
        <w:spacing w:before="120"/>
        <w:ind w:left="2430"/>
        <w:outlineLvl w:val="2"/>
        <w:rPr>
          <w:rFonts w:ascii="Arial" w:hAnsi="Arial"/>
        </w:rPr>
      </w:pPr>
      <w:r w:rsidRPr="004B3218">
        <w:rPr>
          <w:rFonts w:ascii="Arial" w:hAnsi="Arial"/>
        </w:rPr>
        <w:t>Damaged container number</w:t>
      </w:r>
    </w:p>
    <w:p w14:paraId="73543C6A" w14:textId="77777777" w:rsidR="00D537E5" w:rsidRPr="004B3218" w:rsidRDefault="00D537E5" w:rsidP="00BD6C63">
      <w:pPr>
        <w:numPr>
          <w:ilvl w:val="0"/>
          <w:numId w:val="2"/>
        </w:numPr>
        <w:spacing w:before="120"/>
        <w:ind w:left="2430"/>
        <w:outlineLvl w:val="2"/>
        <w:rPr>
          <w:rFonts w:ascii="Arial" w:hAnsi="Arial"/>
        </w:rPr>
      </w:pPr>
      <w:r w:rsidRPr="004B3218">
        <w:rPr>
          <w:rFonts w:ascii="Arial" w:hAnsi="Arial"/>
        </w:rPr>
        <w:t>Quantity of damaged containers</w:t>
      </w:r>
    </w:p>
    <w:p w14:paraId="019EAD5E" w14:textId="77777777" w:rsidR="00D537E5" w:rsidRPr="004B3218" w:rsidRDefault="00D537E5" w:rsidP="00BD6C63">
      <w:pPr>
        <w:numPr>
          <w:ilvl w:val="0"/>
          <w:numId w:val="2"/>
        </w:numPr>
        <w:spacing w:before="120"/>
        <w:ind w:left="2430"/>
        <w:outlineLvl w:val="2"/>
        <w:rPr>
          <w:rFonts w:ascii="Arial" w:hAnsi="Arial"/>
        </w:rPr>
      </w:pPr>
      <w:r w:rsidRPr="004B3218">
        <w:rPr>
          <w:rFonts w:ascii="Arial" w:hAnsi="Arial"/>
        </w:rPr>
        <w:t>Trailer number and date</w:t>
      </w:r>
    </w:p>
    <w:p w14:paraId="3F6D9031" w14:textId="77777777" w:rsidR="00D537E5" w:rsidRPr="004B3218" w:rsidRDefault="00D537E5" w:rsidP="00BD6C63">
      <w:pPr>
        <w:numPr>
          <w:ilvl w:val="0"/>
          <w:numId w:val="2"/>
        </w:numPr>
        <w:spacing w:before="120"/>
        <w:ind w:left="2430"/>
        <w:outlineLvl w:val="2"/>
        <w:rPr>
          <w:rFonts w:ascii="Arial" w:hAnsi="Arial"/>
        </w:rPr>
      </w:pPr>
      <w:r w:rsidRPr="004B3218">
        <w:rPr>
          <w:rFonts w:ascii="Arial" w:hAnsi="Arial"/>
        </w:rPr>
        <w:t xml:space="preserve">Description of damage </w:t>
      </w:r>
    </w:p>
    <w:p w14:paraId="6941859C" w14:textId="77777777" w:rsidR="0022010F" w:rsidRDefault="00D537E5" w:rsidP="00BD6C63">
      <w:pPr>
        <w:numPr>
          <w:ilvl w:val="0"/>
          <w:numId w:val="2"/>
        </w:numPr>
        <w:spacing w:before="120"/>
        <w:ind w:left="2430"/>
        <w:outlineLvl w:val="2"/>
        <w:rPr>
          <w:rFonts w:ascii="Arial" w:hAnsi="Arial"/>
        </w:rPr>
      </w:pPr>
      <w:r w:rsidRPr="004B3218">
        <w:rPr>
          <w:rFonts w:ascii="Arial" w:hAnsi="Arial"/>
        </w:rPr>
        <w:t>Number of component parts required to repair the damage</w:t>
      </w:r>
    </w:p>
    <w:p w14:paraId="11AFA6DD" w14:textId="77777777" w:rsidR="00D537E5" w:rsidRPr="004B3218" w:rsidRDefault="00D537E5" w:rsidP="0022010F">
      <w:pPr>
        <w:pStyle w:val="Heading3"/>
        <w:keepNext w:val="0"/>
        <w:rPr>
          <w:b/>
          <w:bCs/>
        </w:rPr>
      </w:pPr>
      <w:bookmarkStart w:id="314" w:name="_Toc118552810"/>
      <w:bookmarkStart w:id="315" w:name="_Toc118553105"/>
      <w:bookmarkStart w:id="316" w:name="_Toc120812267"/>
      <w:r w:rsidRPr="004B3218">
        <w:t xml:space="preserve">If a railcar or truck trailer is involved in a derailment, theft or truck accident, supplier is to contact the responsible carrier for inspection. Notify </w:t>
      </w:r>
      <w:r w:rsidR="00885C41">
        <w:t xml:space="preserve">ALLISON TRANSMISSION, </w:t>
      </w:r>
      <w:r w:rsidR="00565430" w:rsidRPr="004B3218">
        <w:t>INC.</w:t>
      </w:r>
      <w:r w:rsidRPr="004B3218">
        <w:t xml:space="preserve"> </w:t>
      </w:r>
      <w:r w:rsidR="005F6CB4">
        <w:t xml:space="preserve">for </w:t>
      </w:r>
      <w:r w:rsidRPr="004B3218">
        <w:t>instructions for filing a claim</w:t>
      </w:r>
      <w:r w:rsidRPr="004B3218">
        <w:rPr>
          <w:b/>
          <w:bCs/>
        </w:rPr>
        <w:t>.</w:t>
      </w:r>
      <w:bookmarkEnd w:id="314"/>
      <w:bookmarkEnd w:id="315"/>
      <w:bookmarkEnd w:id="316"/>
    </w:p>
    <w:p w14:paraId="1AA1230F" w14:textId="77777777" w:rsidR="00E96D1A" w:rsidRDefault="00D537E5" w:rsidP="0022010F">
      <w:pPr>
        <w:pStyle w:val="Heading3"/>
        <w:keepNext w:val="0"/>
      </w:pPr>
      <w:bookmarkStart w:id="317" w:name="_Toc118552811"/>
      <w:bookmarkStart w:id="318" w:name="_Toc118553106"/>
      <w:bookmarkStart w:id="319" w:name="_Toc120812268"/>
      <w:r w:rsidRPr="004B3218">
        <w:t>Damaged or containers are to be segregated, and tagged with an easily identifiable adhesive backed repair or dirty tag</w:t>
      </w:r>
      <w:bookmarkEnd w:id="317"/>
      <w:bookmarkEnd w:id="318"/>
      <w:bookmarkEnd w:id="319"/>
    </w:p>
    <w:p w14:paraId="32CAC7D3" w14:textId="77777777" w:rsidR="00D537E5" w:rsidRPr="004B3218" w:rsidRDefault="00D537E5" w:rsidP="00406AF7">
      <w:pPr>
        <w:pStyle w:val="Heading2"/>
      </w:pPr>
      <w:bookmarkStart w:id="320" w:name="_Toc101254255"/>
      <w:bookmarkStart w:id="321" w:name="_Toc101770929"/>
      <w:bookmarkStart w:id="322" w:name="_Toc120812269"/>
      <w:r w:rsidRPr="004B3218">
        <w:t>CONTAINER REPAIR</w:t>
      </w:r>
      <w:bookmarkEnd w:id="320"/>
      <w:bookmarkEnd w:id="321"/>
      <w:bookmarkEnd w:id="322"/>
    </w:p>
    <w:p w14:paraId="2860A72C" w14:textId="77777777" w:rsidR="00E96D1A" w:rsidRDefault="00D537E5" w:rsidP="0022010F">
      <w:pPr>
        <w:pStyle w:val="Heading3"/>
        <w:keepNext w:val="0"/>
      </w:pPr>
      <w:bookmarkStart w:id="323" w:name="_Toc120812270"/>
      <w:bookmarkStart w:id="324" w:name="_Toc118552813"/>
      <w:bookmarkStart w:id="325" w:name="_Toc118553108"/>
      <w:r w:rsidRPr="004B3218">
        <w:t xml:space="preserve">Any containers with major damage should be tagged, and the supplier should contact the Lead Logistics </w:t>
      </w:r>
      <w:r w:rsidR="003E7472">
        <w:t>P</w:t>
      </w:r>
      <w:r w:rsidRPr="004B3218">
        <w:t xml:space="preserve">rovider for shipment back to </w:t>
      </w:r>
      <w:r w:rsidR="00B65531">
        <w:t>Allison Transmission, Inc. (ATI</w:t>
      </w:r>
      <w:r w:rsidR="00841957">
        <w:t>).</w:t>
      </w:r>
      <w:bookmarkEnd w:id="323"/>
      <w:r w:rsidR="00841957">
        <w:t xml:space="preserve"> </w:t>
      </w:r>
      <w:bookmarkEnd w:id="324"/>
      <w:bookmarkEnd w:id="325"/>
    </w:p>
    <w:p w14:paraId="1EF9FB55" w14:textId="77777777" w:rsidR="00D537E5" w:rsidRPr="004B3218" w:rsidRDefault="00D537E5" w:rsidP="00406AF7">
      <w:pPr>
        <w:pStyle w:val="Heading2"/>
      </w:pPr>
      <w:r w:rsidRPr="004B3218">
        <w:tab/>
      </w:r>
      <w:bookmarkStart w:id="326" w:name="_Toc120812271"/>
      <w:r w:rsidRPr="004B3218">
        <w:t>DIRTY CONTAINERS</w:t>
      </w:r>
      <w:bookmarkEnd w:id="326"/>
    </w:p>
    <w:p w14:paraId="772BB621" w14:textId="77777777" w:rsidR="009C1FE6" w:rsidRPr="0022010F" w:rsidRDefault="00565430" w:rsidP="0022010F">
      <w:pPr>
        <w:pStyle w:val="Heading3"/>
        <w:keepNext w:val="0"/>
      </w:pPr>
      <w:bookmarkStart w:id="327" w:name="_Toc120812272"/>
      <w:bookmarkStart w:id="328" w:name="_Toc118552815"/>
      <w:bookmarkStart w:id="329" w:name="_Toc118553110"/>
      <w:r w:rsidRPr="004B3218">
        <w:t>Allison Transmission, Inc.</w:t>
      </w:r>
      <w:r w:rsidR="00D537E5" w:rsidRPr="004B3218">
        <w:t xml:space="preserve"> will provide containers and dunnage that should be clean and free of debris.</w:t>
      </w:r>
      <w:r w:rsidR="00D537E5" w:rsidRPr="009C1FE6">
        <w:rPr>
          <w:b/>
        </w:rPr>
        <w:t xml:space="preserve">  </w:t>
      </w:r>
      <w:r w:rsidR="00D537E5" w:rsidRPr="004B3218">
        <w:t xml:space="preserve">If there are containers that arrive at the supplier facility not in this condition, the supplier is to contact the Lead Logistics Provider for shipment back to </w:t>
      </w:r>
      <w:r w:rsidR="00B65531">
        <w:t>Allison Transmission, Inc. (ATI)</w:t>
      </w:r>
      <w:r w:rsidR="00841957">
        <w:t>.</w:t>
      </w:r>
      <w:bookmarkEnd w:id="327"/>
      <w:r w:rsidR="00D537E5" w:rsidRPr="004B3218">
        <w:t xml:space="preserve">  </w:t>
      </w:r>
      <w:bookmarkStart w:id="330" w:name="_Toc118552816"/>
      <w:bookmarkStart w:id="331" w:name="_Toc118553111"/>
      <w:bookmarkEnd w:id="328"/>
      <w:bookmarkEnd w:id="329"/>
    </w:p>
    <w:p w14:paraId="62F7106A" w14:textId="77777777" w:rsidR="00D537E5" w:rsidRPr="004B3218" w:rsidRDefault="00D537E5" w:rsidP="0022010F">
      <w:pPr>
        <w:pStyle w:val="Heading3"/>
        <w:keepNext w:val="0"/>
      </w:pPr>
      <w:bookmarkStart w:id="332" w:name="_Toc120812273"/>
      <w:r w:rsidRPr="004B3218">
        <w:t>Any contamination that occurs at the suppliers location due to the containers being stored at the supplier location, is the responsibility of the supplier to</w:t>
      </w:r>
      <w:bookmarkEnd w:id="330"/>
      <w:bookmarkEnd w:id="331"/>
      <w:bookmarkEnd w:id="332"/>
      <w:r w:rsidRPr="004B3218">
        <w:t xml:space="preserve">  </w:t>
      </w:r>
    </w:p>
    <w:p w14:paraId="3B3D993C" w14:textId="77777777" w:rsidR="00D537E5" w:rsidRPr="004B3218" w:rsidRDefault="00D537E5" w:rsidP="000C683F">
      <w:pPr>
        <w:pStyle w:val="Heading3"/>
        <w:rPr>
          <w:i/>
        </w:rPr>
      </w:pPr>
      <w:bookmarkStart w:id="333" w:name="_Toc118552817"/>
      <w:bookmarkStart w:id="334" w:name="_Toc118553112"/>
      <w:bookmarkStart w:id="335" w:name="_Toc120812274"/>
      <w:r w:rsidRPr="004B3218">
        <w:t xml:space="preserve">While </w:t>
      </w:r>
      <w:r w:rsidR="00565430" w:rsidRPr="004B3218">
        <w:t>Allison Transmission, Inc.</w:t>
      </w:r>
      <w:r w:rsidRPr="004B3218">
        <w:t xml:space="preserve"> will provide clean containers and dunnage, it is still the supplier</w:t>
      </w:r>
      <w:r w:rsidR="00E2334F" w:rsidRPr="004B3218">
        <w:t>’</w:t>
      </w:r>
      <w:r w:rsidR="00D56E61">
        <w:t>s responsibility to e</w:t>
      </w:r>
      <w:r w:rsidRPr="004B3218">
        <w:t xml:space="preserve">nsure the container is clean and free from debris prior to placing parts into the container.  Failure to comply may result in the supplier being issued a </w:t>
      </w:r>
      <w:r w:rsidR="00885C41">
        <w:rPr>
          <w:i/>
        </w:rPr>
        <w:t>Quality Notification.</w:t>
      </w:r>
      <w:bookmarkEnd w:id="333"/>
      <w:bookmarkEnd w:id="334"/>
      <w:bookmarkEnd w:id="335"/>
    </w:p>
    <w:p w14:paraId="452C6DC3" w14:textId="77777777" w:rsidR="0039565F" w:rsidRPr="004B3218" w:rsidRDefault="0039565F" w:rsidP="00406AF7">
      <w:pPr>
        <w:pStyle w:val="Heading1"/>
      </w:pPr>
      <w:bookmarkStart w:id="336" w:name="_Toc132513434"/>
      <w:bookmarkStart w:id="337" w:name="_Toc120812275"/>
      <w:r w:rsidRPr="004B3218">
        <w:t>SHIPPING REQUIREMENTS AND TRANSPORTATION</w:t>
      </w:r>
      <w:bookmarkEnd w:id="336"/>
      <w:bookmarkEnd w:id="337"/>
      <w:r w:rsidRPr="004B3218">
        <w:t xml:space="preserve"> </w:t>
      </w:r>
    </w:p>
    <w:p w14:paraId="547B98F2" w14:textId="77777777" w:rsidR="0039565F" w:rsidRPr="004B3218" w:rsidRDefault="0039565F" w:rsidP="00003560">
      <w:pPr>
        <w:jc w:val="both"/>
        <w:rPr>
          <w:rFonts w:ascii="Arial" w:hAnsi="Arial"/>
        </w:rPr>
      </w:pPr>
      <w:r w:rsidRPr="004B3218">
        <w:rPr>
          <w:rFonts w:ascii="Arial" w:hAnsi="Arial"/>
        </w:rPr>
        <w:t xml:space="preserve">Supplier shipment(s) shall be made per ATI shipping requirements.  The quantities indicated shall be shipped on the day(s) and time(s) specified by the ATI Location.  Schedule requirements may include shipping 2 shifts, 3 shifts, 3 crews/2 shifts, Saturday, Sunday, local/international holiday and/or any Supplier downtime.  Supplier shall have sufficient truck docks and ramps to receive and ship scheduled material and containers </w:t>
      </w:r>
      <w:r w:rsidRPr="004B3218">
        <w:rPr>
          <w:rFonts w:ascii="Arial" w:hAnsi="Arial"/>
        </w:rPr>
        <w:lastRenderedPageBreak/>
        <w:t>in specialized equipment. (i.e. – drop deck trailers, automated trailers etc.).  Where material transportation is agreed to be provided by ATI, the Supplier will ensure the loading of the material and operational safety of the loading (secure loading) on to the vehicle provided by the ATI contracted carrier</w:t>
      </w:r>
    </w:p>
    <w:p w14:paraId="24A76437" w14:textId="77777777" w:rsidR="00584FE4" w:rsidRDefault="0039565F" w:rsidP="00003560">
      <w:pPr>
        <w:spacing w:before="120"/>
        <w:jc w:val="both"/>
        <w:rPr>
          <w:rFonts w:ascii="Arial" w:hAnsi="Arial"/>
        </w:rPr>
      </w:pPr>
      <w:r w:rsidRPr="004B3218">
        <w:rPr>
          <w:rFonts w:ascii="Arial" w:hAnsi="Arial"/>
        </w:rPr>
        <w:t>Where ATI controls logistics the Tier 1 Supplier shall validate its ability to package and ship material in designated containers at anticipated ship schedule. Transportation mode, specific dock location and scheduled ship or arrival time shall be transmitted to Supplier</w:t>
      </w:r>
      <w:r w:rsidR="00584FE4">
        <w:rPr>
          <w:rFonts w:ascii="Arial" w:hAnsi="Arial"/>
        </w:rPr>
        <w:t>.</w:t>
      </w:r>
    </w:p>
    <w:p w14:paraId="44BC65D3" w14:textId="77777777" w:rsidR="0039565F" w:rsidRPr="004B3218" w:rsidRDefault="0039565F" w:rsidP="00406AF7">
      <w:pPr>
        <w:pStyle w:val="Heading2"/>
      </w:pPr>
      <w:bookmarkStart w:id="338" w:name="_Toc132513435"/>
      <w:bookmarkStart w:id="339" w:name="_Toc120812276"/>
      <w:r w:rsidRPr="004B3218">
        <w:t>Document Requirements</w:t>
      </w:r>
      <w:bookmarkEnd w:id="338"/>
      <w:bookmarkEnd w:id="339"/>
    </w:p>
    <w:p w14:paraId="0A9B3350" w14:textId="77777777" w:rsidR="0039565F" w:rsidRPr="004B3218" w:rsidRDefault="0039565F" w:rsidP="00003560">
      <w:pPr>
        <w:spacing w:before="120"/>
        <w:ind w:left="446"/>
        <w:jc w:val="both"/>
        <w:rPr>
          <w:rFonts w:ascii="Arial" w:hAnsi="Arial"/>
        </w:rPr>
      </w:pPr>
      <w:r w:rsidRPr="004B3218">
        <w:rPr>
          <w:rFonts w:ascii="Arial" w:hAnsi="Arial"/>
        </w:rPr>
        <w:t>Supplier shall furnish all required documents (e.g., Bills of Lading, Packing Lists, Invoices, Certificates of Origin, etc.) in English unless regionally agreed to by ATI.  Documents shall include, but not be limited to, the following based upon custo</w:t>
      </w:r>
      <w:r w:rsidR="00C522D5">
        <w:rPr>
          <w:rFonts w:ascii="Arial" w:hAnsi="Arial"/>
        </w:rPr>
        <w:t>mer requirements:</w:t>
      </w:r>
    </w:p>
    <w:p w14:paraId="7F0C2780" w14:textId="77777777" w:rsidR="0039565F" w:rsidRPr="004B3218" w:rsidRDefault="0039565F" w:rsidP="00CF7721">
      <w:pPr>
        <w:numPr>
          <w:ilvl w:val="0"/>
          <w:numId w:val="12"/>
        </w:numPr>
        <w:spacing w:before="120"/>
        <w:rPr>
          <w:rFonts w:ascii="Arial" w:hAnsi="Arial" w:cs="Arial"/>
        </w:rPr>
      </w:pPr>
      <w:r w:rsidRPr="004B3218">
        <w:rPr>
          <w:rFonts w:ascii="Arial" w:hAnsi="Arial" w:cs="Arial"/>
        </w:rPr>
        <w:t>Specific part number(s)</w:t>
      </w:r>
    </w:p>
    <w:p w14:paraId="1054567C" w14:textId="77777777" w:rsidR="0039565F" w:rsidRPr="004B3218" w:rsidRDefault="0039565F" w:rsidP="00CF7721">
      <w:pPr>
        <w:numPr>
          <w:ilvl w:val="0"/>
          <w:numId w:val="12"/>
        </w:numPr>
        <w:spacing w:before="120"/>
        <w:rPr>
          <w:rFonts w:ascii="Arial" w:hAnsi="Arial" w:cs="Arial"/>
        </w:rPr>
      </w:pPr>
      <w:r w:rsidRPr="004B3218">
        <w:rPr>
          <w:rFonts w:ascii="Arial" w:hAnsi="Arial" w:cs="Arial"/>
        </w:rPr>
        <w:t>Specific quantity of each part(s)</w:t>
      </w:r>
    </w:p>
    <w:p w14:paraId="0E8685A0" w14:textId="77777777" w:rsidR="0039565F" w:rsidRPr="004B3218" w:rsidRDefault="0039565F" w:rsidP="00CF7721">
      <w:pPr>
        <w:numPr>
          <w:ilvl w:val="0"/>
          <w:numId w:val="12"/>
        </w:numPr>
        <w:spacing w:before="120"/>
        <w:rPr>
          <w:rFonts w:ascii="Arial" w:hAnsi="Arial"/>
        </w:rPr>
      </w:pPr>
      <w:r w:rsidRPr="004B3218">
        <w:rPr>
          <w:rFonts w:ascii="Arial" w:hAnsi="Arial" w:cs="Arial"/>
        </w:rPr>
        <w:t>Number of container(s) for each part number(s)</w:t>
      </w:r>
    </w:p>
    <w:p w14:paraId="59C115E7" w14:textId="77777777" w:rsidR="004C3E38" w:rsidRPr="004B3218" w:rsidRDefault="004C3E38" w:rsidP="00CF7721">
      <w:pPr>
        <w:numPr>
          <w:ilvl w:val="0"/>
          <w:numId w:val="12"/>
        </w:numPr>
        <w:spacing w:before="120"/>
        <w:rPr>
          <w:rFonts w:ascii="Arial" w:hAnsi="Arial"/>
        </w:rPr>
      </w:pPr>
      <w:r w:rsidRPr="004B3218">
        <w:rPr>
          <w:rFonts w:ascii="Arial" w:hAnsi="Arial" w:cs="Arial"/>
        </w:rPr>
        <w:t>ATI Purchase Order Number</w:t>
      </w:r>
    </w:p>
    <w:p w14:paraId="5F722365" w14:textId="77777777" w:rsidR="004C3E38" w:rsidRPr="004B3218" w:rsidRDefault="004C3E38" w:rsidP="00CF7721">
      <w:pPr>
        <w:numPr>
          <w:ilvl w:val="0"/>
          <w:numId w:val="12"/>
        </w:numPr>
        <w:spacing w:before="120"/>
        <w:rPr>
          <w:rFonts w:ascii="Arial" w:hAnsi="Arial"/>
        </w:rPr>
      </w:pPr>
      <w:r w:rsidRPr="004B3218">
        <w:rPr>
          <w:rFonts w:ascii="Arial" w:hAnsi="Arial" w:cs="Arial"/>
        </w:rPr>
        <w:t>ATI Schedule line</w:t>
      </w:r>
    </w:p>
    <w:p w14:paraId="38C4C9C9" w14:textId="77777777" w:rsidR="0039565F" w:rsidRPr="004B3218" w:rsidRDefault="0039565F" w:rsidP="00406AF7">
      <w:pPr>
        <w:pStyle w:val="Heading2"/>
      </w:pPr>
      <w:bookmarkStart w:id="340" w:name="_Toc132513436"/>
      <w:bookmarkStart w:id="341" w:name="_Toc120812277"/>
      <w:r w:rsidRPr="004B3218">
        <w:t>Shipment Identification Number (SID)</w:t>
      </w:r>
      <w:bookmarkEnd w:id="340"/>
      <w:bookmarkEnd w:id="341"/>
    </w:p>
    <w:p w14:paraId="707DF3AA" w14:textId="77777777" w:rsidR="0039565F" w:rsidRPr="004B3218" w:rsidRDefault="0039565F" w:rsidP="00003560">
      <w:pPr>
        <w:spacing w:before="120"/>
        <w:ind w:left="446"/>
        <w:jc w:val="both"/>
        <w:rPr>
          <w:rFonts w:ascii="Arial" w:hAnsi="Arial"/>
        </w:rPr>
      </w:pPr>
      <w:r w:rsidRPr="004B3218">
        <w:rPr>
          <w:rFonts w:ascii="Arial" w:hAnsi="Arial"/>
        </w:rPr>
        <w:t>Every shipment, including ship direct, shall have a unique SID number that shall be referenced on all shipping documents (i.e., single or master bill of lading, invoice and packing slip).</w:t>
      </w:r>
    </w:p>
    <w:p w14:paraId="2AF9C42F" w14:textId="77777777" w:rsidR="0039565F" w:rsidRPr="004B3218" w:rsidRDefault="0039565F" w:rsidP="00003560">
      <w:pPr>
        <w:spacing w:before="120"/>
        <w:ind w:left="446"/>
        <w:jc w:val="both"/>
        <w:rPr>
          <w:rFonts w:ascii="Arial" w:hAnsi="Arial"/>
        </w:rPr>
      </w:pPr>
      <w:r w:rsidRPr="004B3218">
        <w:rPr>
          <w:rFonts w:ascii="Arial" w:hAnsi="Arial"/>
        </w:rPr>
        <w:t>The SID number shall be the single bill of lading in all cases where the bill of lading number exists.  If there is no single bill of lading number, the preferred alternative is the packing list number.  The master bill of lading, used in multiple destinations dock shipments, shall never be used as the SID number.</w:t>
      </w:r>
    </w:p>
    <w:p w14:paraId="4AE809A1" w14:textId="77777777" w:rsidR="0039565F" w:rsidRPr="004B3218" w:rsidRDefault="0039565F" w:rsidP="00406AF7">
      <w:pPr>
        <w:pStyle w:val="Heading2"/>
      </w:pPr>
      <w:bookmarkStart w:id="342" w:name="_Toc132513437"/>
      <w:bookmarkStart w:id="343" w:name="_Toc120812278"/>
      <w:r w:rsidRPr="004B3218">
        <w:t>Delivery Performance</w:t>
      </w:r>
      <w:bookmarkEnd w:id="342"/>
      <w:bookmarkEnd w:id="343"/>
      <w:r w:rsidRPr="004B3218">
        <w:t xml:space="preserve">  </w:t>
      </w:r>
    </w:p>
    <w:p w14:paraId="42C63510" w14:textId="77777777" w:rsidR="0039565F" w:rsidRPr="004B3218" w:rsidRDefault="0039565F" w:rsidP="00003560">
      <w:pPr>
        <w:spacing w:before="120"/>
        <w:ind w:left="446"/>
        <w:jc w:val="both"/>
        <w:rPr>
          <w:rFonts w:ascii="Arial" w:hAnsi="Arial"/>
        </w:rPr>
      </w:pPr>
      <w:r w:rsidRPr="004B3218">
        <w:rPr>
          <w:rFonts w:ascii="Arial" w:hAnsi="Arial"/>
        </w:rPr>
        <w:t xml:space="preserve">ATI ordering and receiving locations retain the right to issue </w:t>
      </w:r>
      <w:r w:rsidR="00885C41">
        <w:rPr>
          <w:rFonts w:ascii="Arial" w:hAnsi="Arial"/>
        </w:rPr>
        <w:t xml:space="preserve">Quality Notifications </w:t>
      </w:r>
      <w:r w:rsidRPr="004B3218">
        <w:rPr>
          <w:rFonts w:ascii="Arial" w:hAnsi="Arial"/>
        </w:rPr>
        <w:t xml:space="preserve">for Shipping and Packaging nonconformances according to ATI GP-5 Procedures (Supplier Quality Processes &amp; Measurements) and the </w:t>
      </w:r>
      <w:r w:rsidR="00B3139E">
        <w:rPr>
          <w:rFonts w:ascii="Arial" w:hAnsi="Arial"/>
        </w:rPr>
        <w:t>SAP Q</w:t>
      </w:r>
      <w:r w:rsidR="00885C41">
        <w:rPr>
          <w:rFonts w:ascii="Arial" w:hAnsi="Arial"/>
        </w:rPr>
        <w:t>uality Module</w:t>
      </w:r>
      <w:r w:rsidRPr="004B3218">
        <w:rPr>
          <w:rFonts w:ascii="Arial" w:hAnsi="Arial"/>
        </w:rPr>
        <w:t xml:space="preserve">.  The </w:t>
      </w:r>
      <w:r w:rsidR="00B3139E">
        <w:rPr>
          <w:rFonts w:ascii="Arial" w:hAnsi="Arial"/>
        </w:rPr>
        <w:t>Q</w:t>
      </w:r>
      <w:r w:rsidR="00885C41">
        <w:rPr>
          <w:rFonts w:ascii="Arial" w:hAnsi="Arial"/>
        </w:rPr>
        <w:t xml:space="preserve">uality </w:t>
      </w:r>
      <w:r w:rsidR="00B3139E">
        <w:rPr>
          <w:rFonts w:ascii="Arial" w:hAnsi="Arial"/>
        </w:rPr>
        <w:t>N</w:t>
      </w:r>
      <w:r w:rsidR="00885C41">
        <w:rPr>
          <w:rFonts w:ascii="Arial" w:hAnsi="Arial"/>
        </w:rPr>
        <w:t>otification</w:t>
      </w:r>
      <w:r w:rsidRPr="004B3218">
        <w:rPr>
          <w:rFonts w:ascii="Arial" w:hAnsi="Arial"/>
        </w:rPr>
        <w:t xml:space="preserve"> type “Shipping and Packaging“</w:t>
      </w:r>
      <w:r w:rsidR="00885C41">
        <w:rPr>
          <w:rFonts w:ascii="Arial" w:hAnsi="Arial"/>
        </w:rPr>
        <w:t xml:space="preserve"> </w:t>
      </w:r>
      <w:r w:rsidRPr="004B3218">
        <w:rPr>
          <w:rFonts w:ascii="Arial" w:hAnsi="Arial"/>
        </w:rPr>
        <w:t xml:space="preserve">are used for the </w:t>
      </w:r>
      <w:r w:rsidR="00885C41">
        <w:rPr>
          <w:rFonts w:ascii="Arial" w:hAnsi="Arial"/>
        </w:rPr>
        <w:t>Global Supply Chain (</w:t>
      </w:r>
      <w:r w:rsidRPr="004B3218">
        <w:rPr>
          <w:rFonts w:ascii="Arial" w:hAnsi="Arial"/>
        </w:rPr>
        <w:t>GSC</w:t>
      </w:r>
      <w:r w:rsidR="00885C41">
        <w:rPr>
          <w:rFonts w:ascii="Arial" w:hAnsi="Arial"/>
        </w:rPr>
        <w:t>) metrics</w:t>
      </w:r>
      <w:r w:rsidRPr="004B3218">
        <w:rPr>
          <w:rFonts w:ascii="Arial" w:hAnsi="Arial"/>
        </w:rPr>
        <w:t>.</w:t>
      </w:r>
    </w:p>
    <w:p w14:paraId="48EE7CE8" w14:textId="77777777" w:rsidR="0039565F" w:rsidRPr="004B3218" w:rsidRDefault="0039565F" w:rsidP="00003560">
      <w:pPr>
        <w:spacing w:before="120"/>
        <w:ind w:left="446"/>
        <w:jc w:val="both"/>
        <w:rPr>
          <w:rFonts w:ascii="Arial" w:hAnsi="Arial"/>
        </w:rPr>
      </w:pPr>
      <w:r w:rsidRPr="004B3218">
        <w:rPr>
          <w:rFonts w:ascii="Arial" w:hAnsi="Arial"/>
        </w:rPr>
        <w:t>Suppliers exhibiting poor performance may be required to submit corrective action plans.  Continued levels of poor performance will place suppliers at risk for consideration of future ATI business awards.</w:t>
      </w:r>
    </w:p>
    <w:p w14:paraId="003A9ECF" w14:textId="77777777" w:rsidR="0039565F" w:rsidRPr="004B3218" w:rsidRDefault="0039565F" w:rsidP="00406AF7">
      <w:pPr>
        <w:pStyle w:val="Heading2"/>
      </w:pPr>
      <w:bookmarkStart w:id="344" w:name="_Toc132513438"/>
      <w:bookmarkStart w:id="345" w:name="_Toc120812279"/>
      <w:r w:rsidRPr="004B3218">
        <w:lastRenderedPageBreak/>
        <w:t>Customs</w:t>
      </w:r>
      <w:bookmarkEnd w:id="344"/>
      <w:bookmarkEnd w:id="345"/>
      <w:r w:rsidRPr="004B3218">
        <w:t xml:space="preserve">  </w:t>
      </w:r>
    </w:p>
    <w:p w14:paraId="63EB2C76" w14:textId="77777777" w:rsidR="0039565F" w:rsidRPr="004B3218" w:rsidRDefault="0039565F" w:rsidP="00003560">
      <w:pPr>
        <w:spacing w:before="120"/>
        <w:ind w:left="446"/>
        <w:jc w:val="both"/>
        <w:rPr>
          <w:rFonts w:ascii="Arial" w:hAnsi="Arial"/>
        </w:rPr>
      </w:pPr>
      <w:r w:rsidRPr="004B3218">
        <w:rPr>
          <w:rFonts w:ascii="Arial" w:hAnsi="Arial"/>
        </w:rPr>
        <w:t xml:space="preserve">Supplier shall comply with all applicable legislation and regulations in respect of the importation of goods into the country of use.  Supplier shall indemnify and hold ATI harmless from and against any liability, claims, demands or expenses arising from or relating to Supplier’s noncompliance with this section.  </w:t>
      </w:r>
    </w:p>
    <w:p w14:paraId="50158CB9" w14:textId="77777777" w:rsidR="00CF7721" w:rsidRDefault="0039565F" w:rsidP="00003560">
      <w:pPr>
        <w:spacing w:before="120"/>
        <w:ind w:left="446"/>
        <w:jc w:val="both"/>
        <w:rPr>
          <w:rFonts w:ascii="Arial" w:hAnsi="Arial" w:cs="Arial"/>
          <w:b/>
          <w:bCs/>
          <w:i/>
          <w:iCs/>
          <w:color w:val="0000FF"/>
        </w:rPr>
      </w:pPr>
      <w:r w:rsidRPr="004B3218">
        <w:rPr>
          <w:rFonts w:ascii="Arial" w:hAnsi="Arial"/>
        </w:rPr>
        <w:t>Without a complete set of documents, shipments may be delayed and all resulting consequences and financial losses will be charged to the supplier. All customs' formalities, which are necessary for the exportation of the goods, are to be fulfilled by the supplier on his own risk and account.</w:t>
      </w:r>
      <w:r w:rsidRPr="004B3218">
        <w:rPr>
          <w:rFonts w:ascii="Arial" w:hAnsi="Arial" w:cs="Arial"/>
          <w:b/>
          <w:bCs/>
          <w:i/>
          <w:iCs/>
          <w:color w:val="0000FF"/>
        </w:rPr>
        <w:tab/>
      </w:r>
    </w:p>
    <w:p w14:paraId="65C485F9" w14:textId="77777777" w:rsidR="0039565F" w:rsidRPr="004B3218" w:rsidRDefault="0039565F" w:rsidP="00406AF7">
      <w:pPr>
        <w:pStyle w:val="Heading2"/>
      </w:pPr>
      <w:bookmarkStart w:id="346" w:name="_Toc132513439"/>
      <w:bookmarkStart w:id="347" w:name="_Toc120812280"/>
      <w:r w:rsidRPr="004B3218">
        <w:t>Incoterms</w:t>
      </w:r>
      <w:bookmarkEnd w:id="346"/>
      <w:bookmarkEnd w:id="347"/>
      <w:r w:rsidRPr="004B3218">
        <w:t xml:space="preserve"> </w:t>
      </w:r>
    </w:p>
    <w:p w14:paraId="3F548975" w14:textId="77777777" w:rsidR="0039565F" w:rsidRPr="004B3218" w:rsidRDefault="0039565F" w:rsidP="00CF7721">
      <w:pPr>
        <w:spacing w:before="120"/>
        <w:ind w:left="446"/>
        <w:rPr>
          <w:rFonts w:ascii="Arial" w:hAnsi="Arial"/>
        </w:rPr>
      </w:pPr>
      <w:r w:rsidRPr="004B3218">
        <w:rPr>
          <w:rFonts w:ascii="Arial" w:hAnsi="Arial"/>
        </w:rPr>
        <w:t xml:space="preserve">For </w:t>
      </w:r>
      <w:r w:rsidR="00885C41">
        <w:rPr>
          <w:rFonts w:ascii="Arial" w:hAnsi="Arial"/>
        </w:rPr>
        <w:t xml:space="preserve">further </w:t>
      </w:r>
      <w:r w:rsidRPr="004B3218">
        <w:rPr>
          <w:rFonts w:ascii="Arial" w:hAnsi="Arial"/>
        </w:rPr>
        <w:t xml:space="preserve">information regarding Incoterms 2000 please refer to website:    </w:t>
      </w:r>
    </w:p>
    <w:p w14:paraId="292A2BD7" w14:textId="77777777" w:rsidR="0039565F" w:rsidRPr="004B3218" w:rsidRDefault="0068784D" w:rsidP="000C683F">
      <w:pPr>
        <w:spacing w:before="120"/>
        <w:ind w:left="446"/>
        <w:rPr>
          <w:rFonts w:ascii="Arial" w:hAnsi="Arial"/>
        </w:rPr>
      </w:pPr>
      <w:hyperlink r:id="rId17" w:history="1">
        <w:r w:rsidR="0039565F" w:rsidRPr="004B3218">
          <w:rPr>
            <w:rStyle w:val="Hyperlink"/>
            <w:rFonts w:ascii="Arial" w:hAnsi="Arial"/>
          </w:rPr>
          <w:t>http://www.iccwbo.org/incoterms/id3038/index.html</w:t>
        </w:r>
      </w:hyperlink>
    </w:p>
    <w:p w14:paraId="51E0A4E1" w14:textId="77777777" w:rsidR="00F40AEF" w:rsidRPr="004B3218" w:rsidRDefault="00F40AEF" w:rsidP="00C522D5">
      <w:pPr>
        <w:pStyle w:val="Heading3"/>
        <w:spacing w:before="160"/>
      </w:pPr>
      <w:bookmarkStart w:id="348" w:name="_Toc495111269"/>
      <w:bookmarkStart w:id="349" w:name="_Toc500143010"/>
      <w:bookmarkStart w:id="350" w:name="_Toc121274838"/>
      <w:bookmarkStart w:id="351" w:name="_Toc142967339"/>
      <w:bookmarkStart w:id="352" w:name="_Toc118553119"/>
      <w:bookmarkStart w:id="353" w:name="_Toc120812281"/>
      <w:r w:rsidRPr="004B3218">
        <w:t>North American Shipments</w:t>
      </w:r>
      <w:bookmarkEnd w:id="348"/>
      <w:bookmarkEnd w:id="349"/>
      <w:bookmarkEnd w:id="350"/>
      <w:bookmarkEnd w:id="351"/>
      <w:bookmarkEnd w:id="352"/>
      <w:bookmarkEnd w:id="353"/>
    </w:p>
    <w:p w14:paraId="32223A69" w14:textId="77777777" w:rsidR="00F40AEF" w:rsidRPr="004B3218" w:rsidRDefault="00F40AEF" w:rsidP="00CF7721">
      <w:pPr>
        <w:keepNext/>
        <w:spacing w:before="120"/>
        <w:ind w:left="1170"/>
        <w:rPr>
          <w:rFonts w:ascii="Arial" w:hAnsi="Arial"/>
          <w:b/>
          <w:bCs/>
        </w:rPr>
      </w:pPr>
      <w:r w:rsidRPr="004B3218">
        <w:rPr>
          <w:rFonts w:ascii="Arial" w:hAnsi="Arial"/>
          <w:b/>
          <w:bCs/>
        </w:rPr>
        <w:t xml:space="preserve">Supplier Plant(s) located in U.S. and Canada (intra-U.S., intra-Canada, and inter-U.S. &amp; Canada): </w:t>
      </w:r>
    </w:p>
    <w:p w14:paraId="66278C7C" w14:textId="77777777" w:rsidR="00F40AEF" w:rsidRPr="004B3218" w:rsidRDefault="00F40AEF" w:rsidP="00C522D5">
      <w:pPr>
        <w:spacing w:before="120"/>
        <w:ind w:left="1170"/>
        <w:jc w:val="both"/>
        <w:rPr>
          <w:rFonts w:ascii="Arial" w:hAnsi="Arial" w:cs="Arial"/>
        </w:rPr>
      </w:pPr>
      <w:r w:rsidRPr="004B3218">
        <w:rPr>
          <w:rFonts w:ascii="Arial" w:hAnsi="Arial" w:cs="Arial"/>
        </w:rPr>
        <w:t>Unless otherwise specified, ATI shall contract, manage and pay transportation from Supplier’s Manufacturing Facility to ATI Location.  Intra-U.S., Intra-Canada and Inter-U.S. &amp; Canada delivery terms default is</w:t>
      </w:r>
      <w:r w:rsidR="00A11418" w:rsidRPr="00A11418">
        <w:rPr>
          <w:rFonts w:ascii="Arial" w:hAnsi="Arial" w:cs="Arial"/>
          <w:b/>
        </w:rPr>
        <w:t xml:space="preserve"> </w:t>
      </w:r>
      <w:r w:rsidR="00193A17">
        <w:rPr>
          <w:rFonts w:ascii="Arial" w:hAnsi="Arial" w:cs="Arial"/>
          <w:b/>
        </w:rPr>
        <w:t>Freight on Board (</w:t>
      </w:r>
      <w:r w:rsidR="00A11418" w:rsidRPr="00A11418">
        <w:rPr>
          <w:rFonts w:ascii="Arial" w:hAnsi="Arial" w:cs="Arial"/>
          <w:b/>
        </w:rPr>
        <w:t>FOB</w:t>
      </w:r>
      <w:r w:rsidR="00193A17">
        <w:rPr>
          <w:rFonts w:ascii="Arial" w:hAnsi="Arial" w:cs="Arial"/>
          <w:b/>
        </w:rPr>
        <w:t>)</w:t>
      </w:r>
      <w:r w:rsidR="00A11418">
        <w:rPr>
          <w:rFonts w:ascii="Arial" w:hAnsi="Arial" w:cs="Arial"/>
        </w:rPr>
        <w:t xml:space="preserve"> </w:t>
      </w:r>
      <w:r w:rsidRPr="004B3218">
        <w:rPr>
          <w:rFonts w:ascii="Arial" w:hAnsi="Arial" w:cs="Arial"/>
          <w:b/>
          <w:bCs/>
        </w:rPr>
        <w:t xml:space="preserve">- </w:t>
      </w:r>
      <w:r w:rsidRPr="004B3218">
        <w:rPr>
          <w:rFonts w:ascii="Arial" w:hAnsi="Arial" w:cs="Arial"/>
          <w:b/>
          <w:bCs/>
          <w:u w:val="single"/>
        </w:rPr>
        <w:t>Supplier’s Manufacturing Facility</w:t>
      </w:r>
      <w:r w:rsidRPr="004B3218">
        <w:rPr>
          <w:rFonts w:ascii="Arial" w:hAnsi="Arial" w:cs="Arial"/>
        </w:rPr>
        <w:t xml:space="preserve">. </w:t>
      </w:r>
    </w:p>
    <w:p w14:paraId="16454FAF" w14:textId="77777777" w:rsidR="00F40AEF" w:rsidRPr="00B50D85" w:rsidRDefault="00F40AEF" w:rsidP="00C522D5">
      <w:pPr>
        <w:spacing w:before="120"/>
        <w:ind w:left="1170"/>
        <w:jc w:val="both"/>
        <w:rPr>
          <w:rFonts w:ascii="Arial" w:hAnsi="Arial" w:cs="Arial"/>
        </w:rPr>
      </w:pPr>
      <w:r w:rsidRPr="00B50D85">
        <w:rPr>
          <w:rFonts w:ascii="Arial" w:hAnsi="Arial"/>
        </w:rPr>
        <w:t xml:space="preserve">(Please see </w:t>
      </w:r>
      <w:hyperlink r:id="rId18" w:history="1">
        <w:r w:rsidRPr="00B50D85">
          <w:rPr>
            <w:rStyle w:val="Hyperlink"/>
            <w:rFonts w:ascii="Arial" w:hAnsi="Arial"/>
          </w:rPr>
          <w:t>www.allisontransmission.com</w:t>
        </w:r>
      </w:hyperlink>
      <w:r w:rsidRPr="00B50D85">
        <w:rPr>
          <w:rFonts w:ascii="Arial" w:hAnsi="Arial"/>
        </w:rPr>
        <w:t>, Suppliers, Purchasing</w:t>
      </w:r>
      <w:r w:rsidR="00841957" w:rsidRPr="00B50D85">
        <w:rPr>
          <w:rFonts w:ascii="Arial" w:hAnsi="Arial"/>
        </w:rPr>
        <w:t xml:space="preserve"> </w:t>
      </w:r>
      <w:r w:rsidRPr="00B50D85">
        <w:rPr>
          <w:rFonts w:ascii="Arial" w:hAnsi="Arial"/>
        </w:rPr>
        <w:t>Packaging and Logistics Forms,</w:t>
      </w:r>
      <w:r w:rsidR="00841957" w:rsidRPr="00B50D85">
        <w:rPr>
          <w:rFonts w:ascii="Arial" w:hAnsi="Arial"/>
        </w:rPr>
        <w:t xml:space="preserve"> </w:t>
      </w:r>
      <w:r w:rsidRPr="00B50D85">
        <w:rPr>
          <w:rFonts w:ascii="Arial" w:hAnsi="Arial"/>
        </w:rPr>
        <w:t>Transportati</w:t>
      </w:r>
      <w:r w:rsidR="00885C41" w:rsidRPr="00B50D85">
        <w:rPr>
          <w:rFonts w:ascii="Arial" w:hAnsi="Arial"/>
        </w:rPr>
        <w:t>on, Packaging requirements, Form</w:t>
      </w:r>
      <w:r w:rsidRPr="00B50D85">
        <w:rPr>
          <w:rFonts w:ascii="Arial" w:hAnsi="Arial"/>
        </w:rPr>
        <w:t xml:space="preserve"> AT</w:t>
      </w:r>
      <w:r w:rsidR="00885C41" w:rsidRPr="00B50D85">
        <w:rPr>
          <w:rFonts w:ascii="Arial" w:hAnsi="Arial"/>
        </w:rPr>
        <w:t>-</w:t>
      </w:r>
      <w:r w:rsidRPr="00B50D85">
        <w:rPr>
          <w:rFonts w:ascii="Arial" w:hAnsi="Arial"/>
        </w:rPr>
        <w:t>101106 for the complete Transportation and Customs routing information.)</w:t>
      </w:r>
    </w:p>
    <w:p w14:paraId="7C0EAFDB" w14:textId="77777777" w:rsidR="00F40AEF" w:rsidRPr="004B3218" w:rsidRDefault="00885C41" w:rsidP="000C683F">
      <w:pPr>
        <w:pStyle w:val="BodyText3"/>
        <w:ind w:left="1170"/>
      </w:pPr>
      <w:r>
        <w:rPr>
          <w:b/>
          <w:bCs/>
        </w:rPr>
        <w:t>Deliver Duty Paid (</w:t>
      </w:r>
      <w:r w:rsidR="00F40AEF" w:rsidRPr="004B3218">
        <w:rPr>
          <w:b/>
          <w:bCs/>
        </w:rPr>
        <w:t>DDP</w:t>
      </w:r>
      <w:r>
        <w:rPr>
          <w:b/>
          <w:bCs/>
        </w:rPr>
        <w:t>)</w:t>
      </w:r>
      <w:r w:rsidR="00193A17">
        <w:rPr>
          <w:b/>
          <w:bCs/>
        </w:rPr>
        <w:t xml:space="preserve"> </w:t>
      </w:r>
      <w:r w:rsidR="00F40AEF" w:rsidRPr="004B3218">
        <w:rPr>
          <w:b/>
          <w:bCs/>
        </w:rPr>
        <w:t xml:space="preserve">- </w:t>
      </w:r>
      <w:r w:rsidR="00F40AEF" w:rsidRPr="004B3218">
        <w:rPr>
          <w:b/>
          <w:bCs/>
          <w:u w:val="single"/>
        </w:rPr>
        <w:t>U.S. Location</w:t>
      </w:r>
      <w:r w:rsidR="00F40AEF" w:rsidRPr="004B3218">
        <w:t xml:space="preserve"> should be used for all shipments from Canada to the U.S. for the following material unless modified by ATI:</w:t>
      </w:r>
    </w:p>
    <w:p w14:paraId="5A7D691B" w14:textId="77777777" w:rsidR="00F40AEF" w:rsidRPr="004B3218" w:rsidRDefault="00F40AEF" w:rsidP="000C683F">
      <w:pPr>
        <w:pStyle w:val="BodyText3"/>
        <w:spacing w:before="120"/>
        <w:ind w:left="1170"/>
      </w:pPr>
      <w:r w:rsidRPr="004B3218">
        <w:t>Hazardous Materials including but not limited to Chemicals, Paints, Solvents, Fuels</w:t>
      </w:r>
      <w:r w:rsidR="00885C41">
        <w:t>,</w:t>
      </w:r>
      <w:r w:rsidRPr="004B3218">
        <w:t xml:space="preserve"> and Oil</w:t>
      </w:r>
    </w:p>
    <w:p w14:paraId="18361717" w14:textId="77777777" w:rsidR="00F40AEF" w:rsidRPr="004B3218" w:rsidRDefault="00F40AEF" w:rsidP="00C522D5">
      <w:pPr>
        <w:keepNext/>
        <w:spacing w:before="120"/>
        <w:ind w:left="1170"/>
        <w:rPr>
          <w:rFonts w:ascii="Arial" w:hAnsi="Arial" w:cs="Arial"/>
        </w:rPr>
      </w:pPr>
      <w:r w:rsidRPr="004B3218">
        <w:rPr>
          <w:rFonts w:ascii="Arial" w:hAnsi="Arial"/>
          <w:b/>
          <w:bCs/>
        </w:rPr>
        <w:t>Supplier Plant(s) Located in Mexico:</w:t>
      </w:r>
    </w:p>
    <w:p w14:paraId="6E207E82" w14:textId="77777777" w:rsidR="00F40AEF" w:rsidRPr="004B3218" w:rsidRDefault="00F40AEF" w:rsidP="00C522D5">
      <w:pPr>
        <w:keepNext/>
        <w:spacing w:before="120"/>
        <w:ind w:left="1170"/>
        <w:rPr>
          <w:rFonts w:ascii="Arial" w:hAnsi="Arial"/>
        </w:rPr>
      </w:pPr>
      <w:r w:rsidRPr="004B3218">
        <w:rPr>
          <w:rFonts w:ascii="Arial" w:hAnsi="Arial"/>
        </w:rPr>
        <w:t>ATI will analyze the appropriate supply chain on a case</w:t>
      </w:r>
      <w:r w:rsidR="0022010F">
        <w:rPr>
          <w:rFonts w:ascii="Arial" w:hAnsi="Arial"/>
        </w:rPr>
        <w:t>-</w:t>
      </w:r>
      <w:r w:rsidRPr="004B3218">
        <w:rPr>
          <w:rFonts w:ascii="Arial" w:hAnsi="Arial"/>
        </w:rPr>
        <w:t>by</w:t>
      </w:r>
      <w:r w:rsidR="0022010F">
        <w:rPr>
          <w:rFonts w:ascii="Arial" w:hAnsi="Arial"/>
        </w:rPr>
        <w:t>-</w:t>
      </w:r>
      <w:r w:rsidRPr="004B3218">
        <w:rPr>
          <w:rFonts w:ascii="Arial" w:hAnsi="Arial"/>
        </w:rPr>
        <w:t xml:space="preserve">case basis.  </w:t>
      </w:r>
    </w:p>
    <w:p w14:paraId="6FA2210F" w14:textId="77777777" w:rsidR="00F40AEF" w:rsidRPr="004B3218" w:rsidRDefault="00A11418" w:rsidP="00C522D5">
      <w:pPr>
        <w:pStyle w:val="BodyTextIndent"/>
        <w:keepNext/>
        <w:spacing w:before="120" w:after="0"/>
        <w:ind w:left="1170"/>
        <w:rPr>
          <w:rFonts w:ascii="Arial" w:hAnsi="Arial"/>
          <w:b/>
          <w:bCs/>
          <w:u w:val="single"/>
        </w:rPr>
      </w:pPr>
      <w:r>
        <w:rPr>
          <w:rFonts w:ascii="Arial" w:hAnsi="Arial"/>
          <w:b/>
          <w:bCs/>
        </w:rPr>
        <w:t>FO</w:t>
      </w:r>
      <w:r w:rsidR="00193A17">
        <w:rPr>
          <w:rFonts w:ascii="Arial" w:hAnsi="Arial"/>
          <w:b/>
          <w:bCs/>
        </w:rPr>
        <w:t xml:space="preserve">B </w:t>
      </w:r>
      <w:r w:rsidR="00F40AEF" w:rsidRPr="004B3218">
        <w:rPr>
          <w:rFonts w:ascii="Arial" w:hAnsi="Arial"/>
          <w:b/>
          <w:bCs/>
        </w:rPr>
        <w:t xml:space="preserve">- </w:t>
      </w:r>
      <w:r w:rsidR="00F40AEF" w:rsidRPr="004B3218">
        <w:rPr>
          <w:rFonts w:ascii="Arial" w:hAnsi="Arial"/>
          <w:b/>
          <w:bCs/>
          <w:u w:val="single"/>
        </w:rPr>
        <w:t xml:space="preserve">Supplier Warehouse located in U.S </w:t>
      </w:r>
    </w:p>
    <w:p w14:paraId="39DB2294" w14:textId="77777777" w:rsidR="00F40AEF" w:rsidRPr="004B3218" w:rsidRDefault="00F40AEF" w:rsidP="00C522D5">
      <w:pPr>
        <w:pStyle w:val="BodyTextIndent"/>
        <w:keepNext/>
        <w:spacing w:before="120"/>
        <w:ind w:left="1170"/>
        <w:rPr>
          <w:rFonts w:ascii="Arial" w:hAnsi="Arial"/>
        </w:rPr>
      </w:pPr>
      <w:r w:rsidRPr="004B3218">
        <w:rPr>
          <w:rFonts w:ascii="Arial" w:hAnsi="Arial"/>
        </w:rPr>
        <w:t xml:space="preserve">The location within the United States or Canada shall be a warehouse, which will be the responsibility of Supplier including but not limited to: unloading, loading, storing, material handling, repacking and labeling, etc.  Any freight, duty, brokerage, and/or other fees necessary for delivery to the supplier warehouse </w:t>
      </w:r>
      <w:r w:rsidR="00A11418">
        <w:rPr>
          <w:rFonts w:ascii="Arial" w:hAnsi="Arial"/>
        </w:rPr>
        <w:t xml:space="preserve">from Mexico </w:t>
      </w:r>
      <w:r w:rsidRPr="004B3218">
        <w:rPr>
          <w:rFonts w:ascii="Arial" w:hAnsi="Arial"/>
        </w:rPr>
        <w:t xml:space="preserve">are the responsibility of Supplier.  Refer to the </w:t>
      </w:r>
      <w:hyperlink w:anchor="_Repacking" w:history="1">
        <w:r w:rsidRPr="004B3218">
          <w:rPr>
            <w:rStyle w:val="Hyperlink"/>
            <w:rFonts w:ascii="Arial" w:hAnsi="Arial"/>
          </w:rPr>
          <w:t>Repack</w:t>
        </w:r>
      </w:hyperlink>
      <w:r w:rsidRPr="004B3218">
        <w:rPr>
          <w:rFonts w:ascii="Arial" w:hAnsi="Arial"/>
        </w:rPr>
        <w:t xml:space="preserve"> section within this document for additional supplier requirements.</w:t>
      </w:r>
    </w:p>
    <w:p w14:paraId="26CA516C" w14:textId="77777777" w:rsidR="00F40AEF" w:rsidRPr="004B3218" w:rsidRDefault="00F40AEF" w:rsidP="000C683F">
      <w:pPr>
        <w:pStyle w:val="BodyTextIndent"/>
        <w:ind w:left="1170"/>
        <w:rPr>
          <w:rFonts w:ascii="Arial" w:hAnsi="Arial"/>
        </w:rPr>
      </w:pPr>
      <w:r w:rsidRPr="004B3218">
        <w:rPr>
          <w:rFonts w:ascii="Arial" w:hAnsi="Arial"/>
        </w:rPr>
        <w:t xml:space="preserve">In most cases, a determination will be made that </w:t>
      </w:r>
      <w:r w:rsidRPr="004B3218">
        <w:rPr>
          <w:rFonts w:ascii="Arial" w:hAnsi="Arial"/>
          <w:b/>
          <w:bCs/>
        </w:rPr>
        <w:t>DDP</w:t>
      </w:r>
      <w:r w:rsidR="00193A17">
        <w:rPr>
          <w:rFonts w:ascii="Arial" w:hAnsi="Arial"/>
          <w:b/>
          <w:bCs/>
        </w:rPr>
        <w:t xml:space="preserve"> </w:t>
      </w:r>
      <w:r w:rsidRPr="004B3218">
        <w:rPr>
          <w:rFonts w:ascii="Arial" w:hAnsi="Arial"/>
          <w:b/>
          <w:bCs/>
        </w:rPr>
        <w:t xml:space="preserve">- </w:t>
      </w:r>
      <w:r w:rsidRPr="004B3218">
        <w:rPr>
          <w:rFonts w:ascii="Arial" w:hAnsi="Arial"/>
          <w:b/>
          <w:bCs/>
          <w:u w:val="single"/>
        </w:rPr>
        <w:t>U.S. location</w:t>
      </w:r>
      <w:r w:rsidRPr="004B3218">
        <w:rPr>
          <w:rFonts w:ascii="Arial" w:hAnsi="Arial"/>
        </w:rPr>
        <w:t xml:space="preserve"> should be used for all shipments from Mexico to the U.S. for the following goods: </w:t>
      </w:r>
    </w:p>
    <w:p w14:paraId="3AA264EA" w14:textId="77777777" w:rsidR="00F40AEF" w:rsidRPr="00E96D1A" w:rsidRDefault="00F40AEF" w:rsidP="00F40AEF">
      <w:pPr>
        <w:pStyle w:val="BodyText3"/>
        <w:numPr>
          <w:ilvl w:val="0"/>
          <w:numId w:val="24"/>
        </w:numPr>
        <w:tabs>
          <w:tab w:val="num" w:pos="1440"/>
        </w:tabs>
        <w:ind w:left="1440" w:hanging="270"/>
      </w:pPr>
      <w:r w:rsidRPr="004B3218">
        <w:lastRenderedPageBreak/>
        <w:t>Hazardous Materials including but not limited to Chemicals, Paints, Solvents, Fuels and Oil</w:t>
      </w:r>
      <w:r w:rsidRPr="00E96D1A">
        <w:tab/>
      </w:r>
    </w:p>
    <w:p w14:paraId="03064632" w14:textId="77777777" w:rsidR="00F40AEF" w:rsidRPr="004B3218" w:rsidRDefault="00F40AEF" w:rsidP="00406AF7">
      <w:pPr>
        <w:pStyle w:val="Heading2"/>
      </w:pPr>
      <w:bookmarkStart w:id="354" w:name="_Toc132513440"/>
      <w:bookmarkStart w:id="355" w:name="_Toc120812282"/>
      <w:r w:rsidRPr="004B3218">
        <w:t>Shipments Originating from Remote or Intercontinental Countries</w:t>
      </w:r>
      <w:bookmarkEnd w:id="354"/>
      <w:bookmarkEnd w:id="355"/>
    </w:p>
    <w:p w14:paraId="22BF8FD5" w14:textId="77777777" w:rsidR="00F40AEF" w:rsidRPr="004B3218" w:rsidRDefault="009405D0" w:rsidP="00003560">
      <w:pPr>
        <w:keepNext/>
        <w:spacing w:before="120"/>
        <w:ind w:left="446"/>
        <w:jc w:val="both"/>
        <w:rPr>
          <w:rFonts w:ascii="Arial" w:hAnsi="Arial"/>
        </w:rPr>
      </w:pPr>
      <w:r w:rsidRPr="004B3218">
        <w:rPr>
          <w:rFonts w:ascii="Arial" w:hAnsi="Arial"/>
        </w:rPr>
        <w:t xml:space="preserve">Please see </w:t>
      </w:r>
      <w:hyperlink r:id="rId19" w:history="1">
        <w:r w:rsidRPr="004B3218">
          <w:rPr>
            <w:rStyle w:val="Hyperlink"/>
            <w:rFonts w:ascii="Arial" w:hAnsi="Arial"/>
          </w:rPr>
          <w:t>www.allisontransmission.com</w:t>
        </w:r>
      </w:hyperlink>
      <w:r w:rsidRPr="004B3218">
        <w:rPr>
          <w:rFonts w:ascii="Arial" w:hAnsi="Arial"/>
        </w:rPr>
        <w:t xml:space="preserve">.  </w:t>
      </w:r>
      <w:r w:rsidR="00F40AEF" w:rsidRPr="004B3218">
        <w:rPr>
          <w:rFonts w:ascii="Arial" w:hAnsi="Arial"/>
        </w:rPr>
        <w:t>For shipments from Interconti</w:t>
      </w:r>
      <w:r w:rsidR="008E7EF1">
        <w:rPr>
          <w:rFonts w:ascii="Arial" w:hAnsi="Arial"/>
        </w:rPr>
        <w:t xml:space="preserve">nental Countries </w:t>
      </w:r>
      <w:r w:rsidR="00F40AEF" w:rsidRPr="004B3218">
        <w:rPr>
          <w:rFonts w:ascii="Arial" w:hAnsi="Arial"/>
        </w:rPr>
        <w:t xml:space="preserve">Suppliers must quote </w:t>
      </w:r>
      <w:r w:rsidR="00C60A33">
        <w:rPr>
          <w:rFonts w:ascii="Arial" w:hAnsi="Arial"/>
        </w:rPr>
        <w:t>Free Carrier (</w:t>
      </w:r>
      <w:r w:rsidR="00F40AEF" w:rsidRPr="004B3218">
        <w:rPr>
          <w:rFonts w:ascii="Arial" w:hAnsi="Arial"/>
        </w:rPr>
        <w:t>FCA</w:t>
      </w:r>
      <w:r w:rsidR="00C60A33">
        <w:rPr>
          <w:rFonts w:ascii="Arial" w:hAnsi="Arial"/>
        </w:rPr>
        <w:t>)</w:t>
      </w:r>
      <w:r w:rsidR="00F40AEF" w:rsidRPr="004B3218">
        <w:rPr>
          <w:rFonts w:ascii="Arial" w:hAnsi="Arial"/>
        </w:rPr>
        <w:t xml:space="preserve"> named place = Supplier’s manufacturing facility</w:t>
      </w:r>
      <w:r w:rsidR="00C60A33">
        <w:rPr>
          <w:rFonts w:ascii="Arial" w:hAnsi="Arial"/>
        </w:rPr>
        <w:t>.</w:t>
      </w:r>
    </w:p>
    <w:p w14:paraId="29FDA38B" w14:textId="77777777" w:rsidR="00F40AEF" w:rsidRPr="004B3218" w:rsidRDefault="00F40AEF" w:rsidP="000C683F">
      <w:pPr>
        <w:pStyle w:val="Heading3"/>
      </w:pPr>
      <w:bookmarkStart w:id="356" w:name="_Toc142967341"/>
      <w:bookmarkStart w:id="357" w:name="_Toc118552826"/>
      <w:bookmarkStart w:id="358" w:name="_Toc118553121"/>
      <w:bookmarkStart w:id="359" w:name="_Toc120812283"/>
      <w:r w:rsidRPr="004B3218">
        <w:t>Exceptions:  Supplier must contact Buyer to obtain an approved deviation for all exceptions:</w:t>
      </w:r>
      <w:bookmarkEnd w:id="356"/>
      <w:bookmarkEnd w:id="357"/>
      <w:bookmarkEnd w:id="358"/>
      <w:bookmarkEnd w:id="359"/>
    </w:p>
    <w:p w14:paraId="0277C8B7" w14:textId="77777777" w:rsidR="00F40AEF" w:rsidRPr="004B3218" w:rsidRDefault="00F40AEF" w:rsidP="00436CBC">
      <w:pPr>
        <w:numPr>
          <w:ilvl w:val="0"/>
          <w:numId w:val="26"/>
        </w:numPr>
        <w:jc w:val="both"/>
        <w:rPr>
          <w:rFonts w:ascii="Arial" w:hAnsi="Arial" w:cs="Arial"/>
          <w:b/>
          <w:bCs/>
        </w:rPr>
      </w:pPr>
      <w:r w:rsidRPr="004B3218">
        <w:rPr>
          <w:rFonts w:ascii="Arial" w:hAnsi="Arial"/>
          <w:b/>
          <w:bCs/>
        </w:rPr>
        <w:t>DDP</w:t>
      </w:r>
      <w:r w:rsidR="00193A17">
        <w:rPr>
          <w:rFonts w:ascii="Arial" w:hAnsi="Arial"/>
          <w:b/>
          <w:bCs/>
        </w:rPr>
        <w:t xml:space="preserve"> </w:t>
      </w:r>
      <w:r w:rsidR="0030057E">
        <w:rPr>
          <w:rFonts w:ascii="Arial" w:hAnsi="Arial"/>
          <w:b/>
          <w:bCs/>
        </w:rPr>
        <w:t>–</w:t>
      </w:r>
      <w:r w:rsidR="00193A17">
        <w:rPr>
          <w:rFonts w:ascii="Arial" w:hAnsi="Arial"/>
          <w:b/>
          <w:bCs/>
        </w:rPr>
        <w:t xml:space="preserve"> </w:t>
      </w:r>
      <w:r w:rsidR="0030057E" w:rsidRPr="0030057E">
        <w:rPr>
          <w:rFonts w:ascii="Arial" w:hAnsi="Arial"/>
          <w:b/>
          <w:bCs/>
          <w:u w:val="single"/>
        </w:rPr>
        <w:t xml:space="preserve">to </w:t>
      </w:r>
      <w:r w:rsidRPr="004B3218">
        <w:rPr>
          <w:rFonts w:ascii="Arial" w:hAnsi="Arial"/>
          <w:b/>
          <w:bCs/>
          <w:u w:val="single"/>
        </w:rPr>
        <w:t>U.S. Location</w:t>
      </w:r>
      <w:r w:rsidR="00A11418" w:rsidRPr="00A11418">
        <w:rPr>
          <w:rFonts w:ascii="Arial" w:hAnsi="Arial"/>
          <w:b/>
          <w:bCs/>
        </w:rPr>
        <w:t xml:space="preserve"> - </w:t>
      </w:r>
      <w:r w:rsidRPr="004B3218">
        <w:rPr>
          <w:rFonts w:ascii="Arial" w:hAnsi="Arial" w:cs="Arial"/>
          <w:b/>
          <w:bCs/>
        </w:rPr>
        <w:t>Should be used for all shipments to the U.S. for the following material unless modified by ATI:</w:t>
      </w:r>
    </w:p>
    <w:p w14:paraId="485BD751" w14:textId="77777777" w:rsidR="00F40AEF" w:rsidRPr="004B3218" w:rsidRDefault="00F40AEF" w:rsidP="000C683F">
      <w:pPr>
        <w:pStyle w:val="BodyText3"/>
        <w:numPr>
          <w:ilvl w:val="0"/>
          <w:numId w:val="24"/>
        </w:numPr>
        <w:tabs>
          <w:tab w:val="clear" w:pos="2880"/>
        </w:tabs>
        <w:ind w:left="1890"/>
      </w:pPr>
      <w:r w:rsidRPr="004B3218">
        <w:t>Hazardous Materials including but not limited to Chemicals, Paints, Solvents, Fuels and Oil</w:t>
      </w:r>
    </w:p>
    <w:p w14:paraId="0660192C" w14:textId="77777777" w:rsidR="00F40AEF" w:rsidRPr="004B3218" w:rsidRDefault="00F40AEF" w:rsidP="00C522D5">
      <w:pPr>
        <w:numPr>
          <w:ilvl w:val="0"/>
          <w:numId w:val="26"/>
        </w:numPr>
        <w:spacing w:before="120"/>
        <w:jc w:val="both"/>
        <w:rPr>
          <w:rFonts w:ascii="Arial" w:hAnsi="Arial" w:cs="Arial"/>
          <w:b/>
          <w:bCs/>
        </w:rPr>
      </w:pPr>
      <w:r w:rsidRPr="004B3218">
        <w:rPr>
          <w:rFonts w:ascii="Arial" w:hAnsi="Arial" w:cs="Arial"/>
          <w:b/>
          <w:bCs/>
          <w:u w:val="single"/>
        </w:rPr>
        <w:t>ATI Controlled Logistics to a Supplier Controlled North American Warehouse</w:t>
      </w:r>
      <w:r w:rsidRPr="004B3218">
        <w:rPr>
          <w:rFonts w:ascii="Arial" w:hAnsi="Arial" w:cs="Arial"/>
          <w:b/>
          <w:bCs/>
        </w:rPr>
        <w:t>:</w:t>
      </w:r>
    </w:p>
    <w:p w14:paraId="2FB24FD4" w14:textId="77777777" w:rsidR="0030057E" w:rsidRDefault="00F40AEF" w:rsidP="00C522D5">
      <w:pPr>
        <w:pStyle w:val="BodyText3"/>
        <w:spacing w:before="240"/>
        <w:ind w:left="1530"/>
      </w:pPr>
      <w:r w:rsidRPr="004B3218">
        <w:rPr>
          <w:b/>
          <w:bCs/>
        </w:rPr>
        <w:t xml:space="preserve">FCA, </w:t>
      </w:r>
      <w:r w:rsidRPr="004B3218">
        <w:rPr>
          <w:b/>
          <w:bCs/>
          <w:u w:val="single"/>
        </w:rPr>
        <w:t>Supplier Manufacturing Duns Location</w:t>
      </w:r>
      <w:r w:rsidRPr="004B3218">
        <w:rPr>
          <w:b/>
          <w:bCs/>
        </w:rPr>
        <w:t xml:space="preserve"> </w:t>
      </w:r>
      <w:r w:rsidRPr="004B3218">
        <w:t xml:space="preserve">ATI controlled logistics to a Supplier controlled North American Warehouse.   The location within North America shall be a warehouse, which will be the responsibility of Supplier.  Refer to </w:t>
      </w:r>
      <w:hyperlink w:anchor="_Repacking" w:history="1">
        <w:r w:rsidRPr="004B3218">
          <w:rPr>
            <w:rStyle w:val="Hyperlink"/>
          </w:rPr>
          <w:t>Repack</w:t>
        </w:r>
      </w:hyperlink>
      <w:r w:rsidR="00C60A33">
        <w:t xml:space="preserve"> </w:t>
      </w:r>
      <w:r w:rsidRPr="004B3218">
        <w:t xml:space="preserve">section </w:t>
      </w:r>
      <w:r w:rsidR="00C60A33">
        <w:t xml:space="preserve">14.3.2 </w:t>
      </w:r>
      <w:r w:rsidRPr="004B3218">
        <w:t>in this document for additional Supplier requirements</w:t>
      </w:r>
    </w:p>
    <w:p w14:paraId="66AD3D3F" w14:textId="77777777" w:rsidR="008E7EF1" w:rsidRPr="00F032B2" w:rsidRDefault="00625410" w:rsidP="00625410">
      <w:pPr>
        <w:pStyle w:val="BodyText3"/>
        <w:numPr>
          <w:ilvl w:val="0"/>
          <w:numId w:val="26"/>
        </w:numPr>
        <w:spacing w:before="240"/>
        <w:jc w:val="left"/>
        <w:rPr>
          <w:b/>
          <w:bCs/>
          <w:color w:val="auto"/>
        </w:rPr>
      </w:pPr>
      <w:r w:rsidRPr="00F032B2">
        <w:rPr>
          <w:b/>
          <w:bCs/>
          <w:color w:val="auto"/>
          <w:u w:val="single"/>
        </w:rPr>
        <w:t>Supplier Controlled Logistics to a Supplier Controlled Warehouse:</w:t>
      </w:r>
      <w:r w:rsidRPr="00F032B2">
        <w:rPr>
          <w:color w:val="auto"/>
        </w:rPr>
        <w:t xml:space="preserve"> For shipments destined to ATI plants from the Supplier’s US Warehouse, the following delivery terms are required                                                                                               </w:t>
      </w:r>
    </w:p>
    <w:p w14:paraId="1F1393CC" w14:textId="77777777" w:rsidR="00625410" w:rsidRPr="00F032B2" w:rsidRDefault="00625410" w:rsidP="00625410">
      <w:pPr>
        <w:pStyle w:val="BodyText3"/>
        <w:spacing w:before="240"/>
        <w:ind w:left="1530"/>
        <w:jc w:val="left"/>
        <w:rPr>
          <w:b/>
          <w:bCs/>
          <w:color w:val="auto"/>
        </w:rPr>
      </w:pPr>
      <w:r w:rsidRPr="00F032B2">
        <w:rPr>
          <w:b/>
          <w:bCs/>
          <w:color w:val="auto"/>
        </w:rPr>
        <w:t xml:space="preserve">FOB </w:t>
      </w:r>
      <w:r w:rsidRPr="00F032B2">
        <w:rPr>
          <w:color w:val="auto"/>
        </w:rPr>
        <w:t xml:space="preserve">- </w:t>
      </w:r>
      <w:r w:rsidRPr="00F032B2">
        <w:rPr>
          <w:color w:val="auto"/>
          <w:u w:val="single"/>
        </w:rPr>
        <w:t>Supplier U.S. Warehouse</w:t>
      </w:r>
      <w:r w:rsidRPr="00F032B2">
        <w:rPr>
          <w:color w:val="auto"/>
        </w:rPr>
        <w:t xml:space="preserve">  </w:t>
      </w:r>
    </w:p>
    <w:p w14:paraId="4D19C0E4" w14:textId="77777777" w:rsidR="00F40AEF" w:rsidRPr="00761CAF" w:rsidRDefault="00F40AEF" w:rsidP="000C683F">
      <w:pPr>
        <w:pStyle w:val="Heading3"/>
        <w:spacing w:before="240"/>
      </w:pPr>
      <w:bookmarkStart w:id="360" w:name="_Toc142967342"/>
      <w:bookmarkStart w:id="361" w:name="_Toc118552827"/>
      <w:bookmarkStart w:id="362" w:name="_Toc118553122"/>
      <w:bookmarkStart w:id="363" w:name="_Toc120812284"/>
      <w:r w:rsidRPr="00761CAF">
        <w:t>Quality Requirements for Warehousing production parts:</w:t>
      </w:r>
      <w:bookmarkEnd w:id="360"/>
      <w:bookmarkEnd w:id="361"/>
      <w:bookmarkEnd w:id="362"/>
      <w:bookmarkEnd w:id="363"/>
    </w:p>
    <w:p w14:paraId="7009C51D" w14:textId="77777777" w:rsidR="00F40AEF" w:rsidRPr="004B3218" w:rsidRDefault="004C7C63" w:rsidP="00C522D5">
      <w:pPr>
        <w:keepNext/>
        <w:autoSpaceDE w:val="0"/>
        <w:autoSpaceDN w:val="0"/>
        <w:adjustRightInd w:val="0"/>
        <w:spacing w:before="240"/>
        <w:ind w:left="1166"/>
        <w:jc w:val="both"/>
        <w:rPr>
          <w:rFonts w:ascii="Arial" w:hAnsi="Arial" w:cs="Arial"/>
        </w:rPr>
      </w:pPr>
      <w:r>
        <w:rPr>
          <w:rFonts w:ascii="Arial" w:hAnsi="Arial" w:cs="Arial"/>
          <w:b/>
          <w:bCs/>
          <w:szCs w:val="28"/>
        </w:rPr>
        <w:t xml:space="preserve">Tier 1 </w:t>
      </w:r>
      <w:r w:rsidR="00F40AEF" w:rsidRPr="004B3218">
        <w:rPr>
          <w:rFonts w:ascii="Arial" w:hAnsi="Arial" w:cs="Arial"/>
          <w:b/>
          <w:bCs/>
          <w:szCs w:val="28"/>
        </w:rPr>
        <w:t>Supplier Responsibility:</w:t>
      </w:r>
      <w:r w:rsidR="00F40AEF" w:rsidRPr="004B3218">
        <w:rPr>
          <w:rFonts w:ascii="Arial" w:hAnsi="Arial" w:cs="Arial"/>
        </w:rPr>
        <w:t xml:space="preserve">  </w:t>
      </w:r>
    </w:p>
    <w:p w14:paraId="41DBE504" w14:textId="77777777" w:rsidR="00F40AEF" w:rsidRPr="004B3218" w:rsidRDefault="00F40AEF" w:rsidP="000C683F">
      <w:pPr>
        <w:numPr>
          <w:ilvl w:val="0"/>
          <w:numId w:val="27"/>
        </w:numPr>
        <w:tabs>
          <w:tab w:val="clear" w:pos="720"/>
          <w:tab w:val="num" w:pos="1530"/>
        </w:tabs>
        <w:autoSpaceDE w:val="0"/>
        <w:autoSpaceDN w:val="0"/>
        <w:adjustRightInd w:val="0"/>
        <w:spacing w:before="120"/>
        <w:ind w:left="1530"/>
        <w:rPr>
          <w:rFonts w:ascii="Arial" w:hAnsi="Arial"/>
        </w:rPr>
      </w:pPr>
      <w:r w:rsidRPr="004B3218">
        <w:rPr>
          <w:rFonts w:ascii="Arial" w:hAnsi="Arial" w:cs="Arial"/>
        </w:rPr>
        <w:t xml:space="preserve">Ensure part quality (all PPAP requirements set by </w:t>
      </w:r>
      <w:r w:rsidRPr="0030057E">
        <w:rPr>
          <w:rFonts w:ascii="Arial" w:hAnsi="Arial" w:cs="Arial"/>
          <w:color w:val="000000" w:themeColor="text1"/>
        </w:rPr>
        <w:t xml:space="preserve">ATI </w:t>
      </w:r>
      <w:r w:rsidR="0030057E" w:rsidRPr="0030057E">
        <w:rPr>
          <w:rFonts w:ascii="Arial" w:hAnsi="Arial" w:cs="Arial"/>
          <w:color w:val="000000" w:themeColor="text1"/>
        </w:rPr>
        <w:t>Supplier Quality</w:t>
      </w:r>
      <w:r w:rsidR="0030057E">
        <w:rPr>
          <w:rFonts w:ascii="Arial" w:hAnsi="Arial" w:cs="Arial"/>
          <w:b/>
          <w:color w:val="FF0000"/>
        </w:rPr>
        <w:t xml:space="preserve"> </w:t>
      </w:r>
      <w:r w:rsidRPr="004B3218">
        <w:rPr>
          <w:rFonts w:ascii="Arial" w:hAnsi="Arial" w:cs="Arial"/>
        </w:rPr>
        <w:t>must b</w:t>
      </w:r>
      <w:r w:rsidR="000C683F">
        <w:rPr>
          <w:rFonts w:ascii="Arial" w:hAnsi="Arial" w:cs="Arial"/>
        </w:rPr>
        <w:t>e met</w:t>
      </w:r>
      <w:r w:rsidRPr="004B3218">
        <w:rPr>
          <w:rFonts w:ascii="Arial" w:hAnsi="Arial" w:cs="Arial"/>
        </w:rPr>
        <w:t>)</w:t>
      </w:r>
      <w:r w:rsidR="0014387A">
        <w:rPr>
          <w:rFonts w:ascii="Arial" w:hAnsi="Arial" w:cs="Arial"/>
        </w:rPr>
        <w:t>.</w:t>
      </w:r>
    </w:p>
    <w:p w14:paraId="2BEDB17B" w14:textId="77777777" w:rsidR="00F40AEF" w:rsidRPr="004B3218" w:rsidRDefault="00F40AEF" w:rsidP="000C683F">
      <w:pPr>
        <w:numPr>
          <w:ilvl w:val="0"/>
          <w:numId w:val="28"/>
        </w:numPr>
        <w:tabs>
          <w:tab w:val="clear" w:pos="720"/>
          <w:tab w:val="num" w:pos="1530"/>
        </w:tabs>
        <w:autoSpaceDE w:val="0"/>
        <w:autoSpaceDN w:val="0"/>
        <w:adjustRightInd w:val="0"/>
        <w:ind w:left="1530"/>
        <w:rPr>
          <w:rFonts w:ascii="Arial" w:hAnsi="Arial" w:cs="Arial"/>
        </w:rPr>
      </w:pPr>
      <w:r w:rsidRPr="004B3218">
        <w:rPr>
          <w:rFonts w:ascii="Arial" w:hAnsi="Arial" w:cs="Arial"/>
        </w:rPr>
        <w:t xml:space="preserve">Ensure parts are properly packaged and labeled as they arrive to the warehouse (AIAG-ATI-Scanning Requirements must be met as well as requirements outlined in the required ATI Standard Documents described in </w:t>
      </w:r>
      <w:r w:rsidR="000C683F">
        <w:rPr>
          <w:rFonts w:ascii="Arial" w:hAnsi="Arial" w:cs="Arial"/>
        </w:rPr>
        <w:t>section 1 within this document)</w:t>
      </w:r>
      <w:r w:rsidR="0014387A">
        <w:rPr>
          <w:rFonts w:ascii="Arial" w:hAnsi="Arial" w:cs="Arial"/>
        </w:rPr>
        <w:t>.</w:t>
      </w:r>
    </w:p>
    <w:p w14:paraId="58BE8C28" w14:textId="77777777" w:rsidR="00F40AEF" w:rsidRPr="004B3218" w:rsidRDefault="00F40AEF" w:rsidP="000C683F">
      <w:pPr>
        <w:numPr>
          <w:ilvl w:val="0"/>
          <w:numId w:val="28"/>
        </w:numPr>
        <w:tabs>
          <w:tab w:val="clear" w:pos="720"/>
          <w:tab w:val="num" w:pos="1530"/>
        </w:tabs>
        <w:autoSpaceDE w:val="0"/>
        <w:autoSpaceDN w:val="0"/>
        <w:adjustRightInd w:val="0"/>
        <w:ind w:left="1530"/>
        <w:rPr>
          <w:rFonts w:ascii="Arial" w:hAnsi="Arial" w:cs="Arial"/>
        </w:rPr>
      </w:pPr>
      <w:r w:rsidRPr="004B3218">
        <w:rPr>
          <w:rFonts w:ascii="Arial" w:hAnsi="Arial" w:cs="Arial"/>
        </w:rPr>
        <w:t xml:space="preserve">Ensure no mixed </w:t>
      </w:r>
      <w:r w:rsidR="000C683F">
        <w:rPr>
          <w:rFonts w:ascii="Arial" w:hAnsi="Arial" w:cs="Arial"/>
        </w:rPr>
        <w:t>stock arrives at the warehouse</w:t>
      </w:r>
      <w:r w:rsidR="0014387A">
        <w:rPr>
          <w:rFonts w:ascii="Arial" w:hAnsi="Arial" w:cs="Arial"/>
        </w:rPr>
        <w:t>.</w:t>
      </w:r>
    </w:p>
    <w:p w14:paraId="2113B785" w14:textId="77777777" w:rsidR="00F40AEF" w:rsidRPr="00841957" w:rsidRDefault="00F40AEF" w:rsidP="000C683F">
      <w:pPr>
        <w:pStyle w:val="List2"/>
        <w:numPr>
          <w:ilvl w:val="0"/>
          <w:numId w:val="28"/>
        </w:numPr>
        <w:tabs>
          <w:tab w:val="clear" w:pos="720"/>
          <w:tab w:val="num" w:pos="1530"/>
        </w:tabs>
        <w:autoSpaceDE w:val="0"/>
        <w:autoSpaceDN w:val="0"/>
        <w:adjustRightInd w:val="0"/>
        <w:ind w:left="1530"/>
        <w:rPr>
          <w:rFonts w:cs="Arial"/>
          <w:sz w:val="24"/>
          <w:szCs w:val="24"/>
        </w:rPr>
      </w:pPr>
      <w:r w:rsidRPr="00841957">
        <w:rPr>
          <w:rFonts w:cs="Arial"/>
          <w:sz w:val="24"/>
          <w:szCs w:val="24"/>
        </w:rPr>
        <w:t>Provide repack instructions to the ATI Logistics</w:t>
      </w:r>
      <w:r w:rsidR="0014387A">
        <w:rPr>
          <w:rFonts w:cs="Arial"/>
          <w:sz w:val="24"/>
          <w:szCs w:val="24"/>
        </w:rPr>
        <w:t>.</w:t>
      </w:r>
    </w:p>
    <w:p w14:paraId="0C742CC1" w14:textId="77777777" w:rsidR="00F40AEF" w:rsidRPr="00841957" w:rsidRDefault="000C683F" w:rsidP="000C683F">
      <w:pPr>
        <w:numPr>
          <w:ilvl w:val="0"/>
          <w:numId w:val="28"/>
        </w:numPr>
        <w:tabs>
          <w:tab w:val="clear" w:pos="720"/>
          <w:tab w:val="num" w:pos="1530"/>
        </w:tabs>
        <w:autoSpaceDE w:val="0"/>
        <w:autoSpaceDN w:val="0"/>
        <w:adjustRightInd w:val="0"/>
        <w:ind w:left="1530"/>
        <w:rPr>
          <w:rFonts w:ascii="Arial" w:hAnsi="Arial" w:cs="Arial"/>
        </w:rPr>
      </w:pPr>
      <w:r>
        <w:rPr>
          <w:rFonts w:ascii="Arial" w:hAnsi="Arial" w:cs="Arial"/>
        </w:rPr>
        <w:t>Ship material to schedule</w:t>
      </w:r>
      <w:r w:rsidR="0014387A">
        <w:rPr>
          <w:rFonts w:ascii="Arial" w:hAnsi="Arial" w:cs="Arial"/>
        </w:rPr>
        <w:t>.</w:t>
      </w:r>
    </w:p>
    <w:p w14:paraId="5FE5ADDF" w14:textId="77777777" w:rsidR="00F40AEF" w:rsidRPr="004B3218" w:rsidRDefault="00F40AEF" w:rsidP="000C683F">
      <w:pPr>
        <w:numPr>
          <w:ilvl w:val="0"/>
          <w:numId w:val="28"/>
        </w:numPr>
        <w:tabs>
          <w:tab w:val="clear" w:pos="720"/>
          <w:tab w:val="num" w:pos="1530"/>
        </w:tabs>
        <w:autoSpaceDE w:val="0"/>
        <w:autoSpaceDN w:val="0"/>
        <w:adjustRightInd w:val="0"/>
        <w:ind w:left="1530"/>
        <w:rPr>
          <w:rFonts w:ascii="Arial" w:hAnsi="Arial" w:cs="Arial"/>
        </w:rPr>
      </w:pPr>
      <w:r w:rsidRPr="004B3218">
        <w:rPr>
          <w:rFonts w:ascii="Arial" w:hAnsi="Arial" w:cs="Arial"/>
        </w:rPr>
        <w:t>Provide packaging that prevents any damage to parts prior to a</w:t>
      </w:r>
      <w:r w:rsidR="000C683F">
        <w:rPr>
          <w:rFonts w:ascii="Arial" w:hAnsi="Arial" w:cs="Arial"/>
        </w:rPr>
        <w:t>rriving at the warehouse</w:t>
      </w:r>
      <w:r w:rsidR="0014387A">
        <w:rPr>
          <w:rFonts w:ascii="Arial" w:hAnsi="Arial" w:cs="Arial"/>
        </w:rPr>
        <w:t>.</w:t>
      </w:r>
    </w:p>
    <w:p w14:paraId="094C21FA" w14:textId="77777777" w:rsidR="00F40AEF" w:rsidRPr="004B3218" w:rsidRDefault="00F40AEF" w:rsidP="000C683F">
      <w:pPr>
        <w:numPr>
          <w:ilvl w:val="0"/>
          <w:numId w:val="28"/>
        </w:numPr>
        <w:tabs>
          <w:tab w:val="clear" w:pos="720"/>
          <w:tab w:val="num" w:pos="1530"/>
        </w:tabs>
        <w:autoSpaceDE w:val="0"/>
        <w:autoSpaceDN w:val="0"/>
        <w:adjustRightInd w:val="0"/>
        <w:ind w:left="1530"/>
        <w:rPr>
          <w:rFonts w:ascii="Arial" w:hAnsi="Arial"/>
        </w:rPr>
      </w:pPr>
      <w:r w:rsidRPr="004B3218">
        <w:rPr>
          <w:rFonts w:ascii="Arial" w:hAnsi="Arial" w:cs="Arial"/>
        </w:rPr>
        <w:lastRenderedPageBreak/>
        <w:t>Initiate quality inspections and sorting activities as deemed nec</w:t>
      </w:r>
      <w:r w:rsidR="0030057E">
        <w:rPr>
          <w:rFonts w:ascii="Arial" w:hAnsi="Arial" w:cs="Arial"/>
        </w:rPr>
        <w:t>essary by the warehouse. For on-</w:t>
      </w:r>
      <w:r w:rsidRPr="004B3218">
        <w:rPr>
          <w:rFonts w:ascii="Arial" w:hAnsi="Arial" w:cs="Arial"/>
        </w:rPr>
        <w:t>site sorting and inspections, the ATI controlled warehouse will provide space and support if an approved company is used. If the Supplier decides not to use one of these companies, then material must be taken off-</w:t>
      </w:r>
      <w:r w:rsidR="000C683F">
        <w:rPr>
          <w:rFonts w:ascii="Arial" w:hAnsi="Arial" w:cs="Arial"/>
        </w:rPr>
        <w:t>site at the supplier’s expense</w:t>
      </w:r>
      <w:r w:rsidR="0014387A">
        <w:rPr>
          <w:rFonts w:ascii="Arial" w:hAnsi="Arial" w:cs="Arial"/>
        </w:rPr>
        <w:t>.</w:t>
      </w:r>
      <w:r w:rsidRPr="004B3218">
        <w:rPr>
          <w:rFonts w:ascii="Arial" w:hAnsi="Arial" w:cs="Arial"/>
        </w:rPr>
        <w:t xml:space="preserve">    </w:t>
      </w:r>
    </w:p>
    <w:p w14:paraId="48C01EC1" w14:textId="77777777" w:rsidR="00F40AEF" w:rsidRPr="004B3218" w:rsidRDefault="00F40AEF" w:rsidP="000C683F">
      <w:pPr>
        <w:numPr>
          <w:ilvl w:val="0"/>
          <w:numId w:val="28"/>
        </w:numPr>
        <w:tabs>
          <w:tab w:val="clear" w:pos="720"/>
          <w:tab w:val="num" w:pos="1530"/>
        </w:tabs>
        <w:autoSpaceDE w:val="0"/>
        <w:autoSpaceDN w:val="0"/>
        <w:adjustRightInd w:val="0"/>
        <w:ind w:left="1530"/>
        <w:rPr>
          <w:rFonts w:ascii="Arial" w:hAnsi="Arial" w:cs="Arial"/>
        </w:rPr>
      </w:pPr>
      <w:r w:rsidRPr="004B3218">
        <w:rPr>
          <w:rFonts w:ascii="Arial" w:hAnsi="Arial" w:cs="Arial"/>
        </w:rPr>
        <w:t>Create and maintain ob</w:t>
      </w:r>
      <w:r w:rsidR="000C683F">
        <w:rPr>
          <w:rFonts w:ascii="Arial" w:hAnsi="Arial" w:cs="Arial"/>
        </w:rPr>
        <w:t>solete material removal process</w:t>
      </w:r>
      <w:r w:rsidR="0014387A">
        <w:rPr>
          <w:rFonts w:ascii="Arial" w:hAnsi="Arial" w:cs="Arial"/>
        </w:rPr>
        <w:t>.</w:t>
      </w:r>
    </w:p>
    <w:p w14:paraId="0D68AF07" w14:textId="77777777" w:rsidR="00F40AEF" w:rsidRPr="004B3218" w:rsidRDefault="00F40AEF" w:rsidP="000C683F">
      <w:pPr>
        <w:numPr>
          <w:ilvl w:val="0"/>
          <w:numId w:val="28"/>
        </w:numPr>
        <w:tabs>
          <w:tab w:val="clear" w:pos="720"/>
          <w:tab w:val="num" w:pos="1530"/>
        </w:tabs>
        <w:autoSpaceDE w:val="0"/>
        <w:autoSpaceDN w:val="0"/>
        <w:adjustRightInd w:val="0"/>
        <w:ind w:left="1530"/>
        <w:rPr>
          <w:rFonts w:ascii="Arial" w:hAnsi="Arial" w:cs="Arial"/>
        </w:rPr>
      </w:pPr>
      <w:r w:rsidRPr="004B3218">
        <w:rPr>
          <w:rFonts w:ascii="Arial" w:hAnsi="Arial" w:cs="Arial"/>
        </w:rPr>
        <w:t>Provide complia</w:t>
      </w:r>
      <w:r w:rsidR="000C683F">
        <w:rPr>
          <w:rFonts w:ascii="Arial" w:hAnsi="Arial" w:cs="Arial"/>
        </w:rPr>
        <w:t>nt documentation with shipments</w:t>
      </w:r>
      <w:r w:rsidR="0014387A">
        <w:rPr>
          <w:rFonts w:ascii="Arial" w:hAnsi="Arial" w:cs="Arial"/>
        </w:rPr>
        <w:t>.</w:t>
      </w:r>
    </w:p>
    <w:p w14:paraId="040F5C04" w14:textId="77777777" w:rsidR="00F40AEF" w:rsidRPr="004B3218" w:rsidRDefault="00F40AEF" w:rsidP="000C683F">
      <w:pPr>
        <w:numPr>
          <w:ilvl w:val="0"/>
          <w:numId w:val="28"/>
        </w:numPr>
        <w:tabs>
          <w:tab w:val="clear" w:pos="720"/>
        </w:tabs>
        <w:autoSpaceDE w:val="0"/>
        <w:autoSpaceDN w:val="0"/>
        <w:adjustRightInd w:val="0"/>
        <w:ind w:left="1530"/>
        <w:rPr>
          <w:rFonts w:ascii="Arial" w:hAnsi="Arial" w:cs="Arial"/>
        </w:rPr>
      </w:pPr>
      <w:r w:rsidRPr="004B3218">
        <w:rPr>
          <w:rFonts w:ascii="Arial" w:hAnsi="Arial" w:cs="Arial"/>
        </w:rPr>
        <w:t>Respond and cooperate with the warehouse, during issue resolutions and permanent corrective actions to PPRs written by ATI Plants, or any Quality concerns a</w:t>
      </w:r>
      <w:r w:rsidR="000C683F">
        <w:rPr>
          <w:rFonts w:ascii="Arial" w:hAnsi="Arial" w:cs="Arial"/>
        </w:rPr>
        <w:t>s parts arrive to the warehouse</w:t>
      </w:r>
      <w:r w:rsidR="0014387A">
        <w:rPr>
          <w:rFonts w:ascii="Arial" w:hAnsi="Arial" w:cs="Arial"/>
        </w:rPr>
        <w:t>.</w:t>
      </w:r>
    </w:p>
    <w:p w14:paraId="5C49A8F8" w14:textId="77777777" w:rsidR="00F40AEF" w:rsidRPr="004B3218" w:rsidRDefault="00F40AEF" w:rsidP="000C683F">
      <w:pPr>
        <w:numPr>
          <w:ilvl w:val="0"/>
          <w:numId w:val="28"/>
        </w:numPr>
        <w:tabs>
          <w:tab w:val="clear" w:pos="720"/>
        </w:tabs>
        <w:autoSpaceDE w:val="0"/>
        <w:autoSpaceDN w:val="0"/>
        <w:adjustRightInd w:val="0"/>
        <w:ind w:left="1530"/>
        <w:rPr>
          <w:rFonts w:ascii="Arial" w:hAnsi="Arial" w:cs="Arial"/>
        </w:rPr>
      </w:pPr>
      <w:r w:rsidRPr="004B3218">
        <w:rPr>
          <w:rFonts w:ascii="Arial" w:hAnsi="Arial" w:cs="Arial"/>
        </w:rPr>
        <w:t>Communicate with all parties and ATI Plants in order to facili</w:t>
      </w:r>
      <w:r w:rsidR="000C683F">
        <w:rPr>
          <w:rFonts w:ascii="Arial" w:hAnsi="Arial" w:cs="Arial"/>
        </w:rPr>
        <w:t>tate issue resolution</w:t>
      </w:r>
      <w:r w:rsidR="0014387A">
        <w:rPr>
          <w:rFonts w:ascii="Arial" w:hAnsi="Arial" w:cs="Arial"/>
        </w:rPr>
        <w:t>.</w:t>
      </w:r>
    </w:p>
    <w:p w14:paraId="10E40FAF" w14:textId="77777777" w:rsidR="00F40AEF" w:rsidRPr="004B3218" w:rsidRDefault="00F40AEF" w:rsidP="000C683F">
      <w:pPr>
        <w:numPr>
          <w:ilvl w:val="0"/>
          <w:numId w:val="28"/>
        </w:numPr>
        <w:tabs>
          <w:tab w:val="clear" w:pos="720"/>
        </w:tabs>
        <w:autoSpaceDE w:val="0"/>
        <w:autoSpaceDN w:val="0"/>
        <w:adjustRightInd w:val="0"/>
        <w:ind w:left="1530"/>
        <w:rPr>
          <w:rFonts w:ascii="Arial" w:hAnsi="Arial"/>
        </w:rPr>
      </w:pPr>
      <w:r w:rsidRPr="004B3218">
        <w:rPr>
          <w:rFonts w:ascii="Arial" w:hAnsi="Arial" w:cs="Arial"/>
        </w:rPr>
        <w:t>Coordinate visits to the warehouse at least 72 hours in advance through the materials manager.</w:t>
      </w:r>
    </w:p>
    <w:p w14:paraId="183A5B08" w14:textId="77777777" w:rsidR="00F40AEF" w:rsidRPr="004B3218" w:rsidRDefault="00F40AEF" w:rsidP="000C683F">
      <w:pPr>
        <w:autoSpaceDE w:val="0"/>
        <w:autoSpaceDN w:val="0"/>
        <w:adjustRightInd w:val="0"/>
        <w:spacing w:before="120"/>
        <w:ind w:left="720" w:hanging="270"/>
        <w:jc w:val="both"/>
        <w:rPr>
          <w:rFonts w:ascii="Arial" w:hAnsi="Arial" w:cs="Arial"/>
          <w:b/>
          <w:bCs/>
          <w:szCs w:val="28"/>
        </w:rPr>
      </w:pPr>
      <w:r w:rsidRPr="004B3218">
        <w:rPr>
          <w:rFonts w:ascii="Arial" w:hAnsi="Arial" w:cs="Arial"/>
          <w:b/>
          <w:bCs/>
          <w:szCs w:val="28"/>
        </w:rPr>
        <w:t>ATI controlled warehouse Responsibility</w:t>
      </w:r>
      <w:r w:rsidR="004C7C63">
        <w:rPr>
          <w:rFonts w:ascii="Arial" w:hAnsi="Arial" w:cs="Arial"/>
          <w:b/>
          <w:bCs/>
          <w:szCs w:val="28"/>
        </w:rPr>
        <w:t xml:space="preserve"> (if applicable)</w:t>
      </w:r>
      <w:r w:rsidRPr="004B3218">
        <w:rPr>
          <w:rFonts w:ascii="Arial" w:hAnsi="Arial" w:cs="Arial"/>
          <w:b/>
          <w:bCs/>
          <w:szCs w:val="28"/>
        </w:rPr>
        <w:t>:</w:t>
      </w:r>
    </w:p>
    <w:p w14:paraId="11C30D10" w14:textId="77777777" w:rsidR="00F40AEF" w:rsidRPr="004B3218" w:rsidRDefault="00F40AEF" w:rsidP="000C683F">
      <w:pPr>
        <w:numPr>
          <w:ilvl w:val="0"/>
          <w:numId w:val="29"/>
        </w:numPr>
        <w:tabs>
          <w:tab w:val="clear" w:pos="1080"/>
          <w:tab w:val="num" w:pos="1530"/>
        </w:tabs>
        <w:autoSpaceDE w:val="0"/>
        <w:autoSpaceDN w:val="0"/>
        <w:adjustRightInd w:val="0"/>
        <w:spacing w:before="120"/>
        <w:ind w:left="1530"/>
        <w:rPr>
          <w:rFonts w:ascii="Arial" w:hAnsi="Arial" w:cs="Arial"/>
        </w:rPr>
      </w:pPr>
      <w:r w:rsidRPr="004B3218">
        <w:rPr>
          <w:rFonts w:ascii="Arial" w:hAnsi="Arial" w:cs="Arial"/>
        </w:rPr>
        <w:t>Provide dedicated Quality Man</w:t>
      </w:r>
      <w:r w:rsidR="00625410">
        <w:rPr>
          <w:rFonts w:ascii="Arial" w:hAnsi="Arial" w:cs="Arial"/>
        </w:rPr>
        <w:t>a</w:t>
      </w:r>
      <w:r w:rsidRPr="004B3218">
        <w:rPr>
          <w:rFonts w:ascii="Arial" w:hAnsi="Arial" w:cs="Arial"/>
        </w:rPr>
        <w:t>ger to assure</w:t>
      </w:r>
      <w:r w:rsidR="000C683F">
        <w:rPr>
          <w:rFonts w:ascii="Arial" w:hAnsi="Arial" w:cs="Arial"/>
        </w:rPr>
        <w:t xml:space="preserve"> quality systems implementation</w:t>
      </w:r>
      <w:r w:rsidR="0014387A">
        <w:rPr>
          <w:rFonts w:ascii="Arial" w:hAnsi="Arial" w:cs="Arial"/>
        </w:rPr>
        <w:t>.</w:t>
      </w:r>
    </w:p>
    <w:p w14:paraId="02D8D969" w14:textId="77777777" w:rsidR="00F40AEF" w:rsidRPr="004B3218" w:rsidRDefault="00F40AEF" w:rsidP="000C683F">
      <w:pPr>
        <w:numPr>
          <w:ilvl w:val="0"/>
          <w:numId w:val="29"/>
        </w:numPr>
        <w:tabs>
          <w:tab w:val="clear" w:pos="1080"/>
          <w:tab w:val="num" w:pos="1530"/>
        </w:tabs>
        <w:autoSpaceDE w:val="0"/>
        <w:autoSpaceDN w:val="0"/>
        <w:adjustRightInd w:val="0"/>
        <w:ind w:left="1530"/>
        <w:rPr>
          <w:rFonts w:ascii="Arial" w:hAnsi="Arial" w:cs="Arial"/>
        </w:rPr>
      </w:pPr>
      <w:r w:rsidRPr="004B3218">
        <w:rPr>
          <w:rFonts w:ascii="Arial" w:hAnsi="Arial" w:cs="Arial"/>
        </w:rPr>
        <w:t>Maintain quality of the part (preventing obvious da</w:t>
      </w:r>
      <w:r w:rsidR="000C683F">
        <w:rPr>
          <w:rFonts w:ascii="Arial" w:hAnsi="Arial" w:cs="Arial"/>
        </w:rPr>
        <w:t>mage, excessive, dirt and rust)</w:t>
      </w:r>
      <w:r w:rsidR="0014387A">
        <w:rPr>
          <w:rFonts w:ascii="Arial" w:hAnsi="Arial" w:cs="Arial"/>
        </w:rPr>
        <w:t>.</w:t>
      </w:r>
    </w:p>
    <w:p w14:paraId="54194645" w14:textId="77777777" w:rsidR="00F40AEF" w:rsidRPr="004B3218" w:rsidRDefault="00F40AEF" w:rsidP="000C683F">
      <w:pPr>
        <w:numPr>
          <w:ilvl w:val="0"/>
          <w:numId w:val="29"/>
        </w:numPr>
        <w:tabs>
          <w:tab w:val="clear" w:pos="1080"/>
          <w:tab w:val="num" w:pos="1530"/>
        </w:tabs>
        <w:autoSpaceDE w:val="0"/>
        <w:autoSpaceDN w:val="0"/>
        <w:adjustRightInd w:val="0"/>
        <w:ind w:left="1530"/>
        <w:rPr>
          <w:rFonts w:ascii="Arial" w:hAnsi="Arial" w:cs="Arial"/>
        </w:rPr>
      </w:pPr>
      <w:r w:rsidRPr="004B3218">
        <w:rPr>
          <w:rFonts w:ascii="Arial" w:hAnsi="Arial" w:cs="Arial"/>
        </w:rPr>
        <w:t>Responsible for damage/loss and safety/securi</w:t>
      </w:r>
      <w:r w:rsidR="000C683F">
        <w:rPr>
          <w:rFonts w:ascii="Arial" w:hAnsi="Arial" w:cs="Arial"/>
        </w:rPr>
        <w:t>ty of parts within four walls</w:t>
      </w:r>
      <w:r w:rsidR="0014387A">
        <w:rPr>
          <w:rFonts w:ascii="Arial" w:hAnsi="Arial" w:cs="Arial"/>
        </w:rPr>
        <w:t>.</w:t>
      </w:r>
    </w:p>
    <w:p w14:paraId="68A99697" w14:textId="77777777" w:rsidR="00F40AEF" w:rsidRPr="000C683F" w:rsidRDefault="00F40AEF" w:rsidP="000C683F">
      <w:pPr>
        <w:pStyle w:val="NormalComment"/>
        <w:numPr>
          <w:ilvl w:val="0"/>
          <w:numId w:val="29"/>
        </w:numPr>
        <w:tabs>
          <w:tab w:val="clear" w:pos="1080"/>
          <w:tab w:val="num" w:pos="1530"/>
        </w:tabs>
        <w:autoSpaceDE w:val="0"/>
        <w:autoSpaceDN w:val="0"/>
        <w:adjustRightInd w:val="0"/>
        <w:ind w:left="1530"/>
        <w:rPr>
          <w:rFonts w:cs="Arial"/>
          <w:color w:val="auto"/>
          <w:sz w:val="24"/>
          <w:szCs w:val="24"/>
        </w:rPr>
      </w:pPr>
      <w:r w:rsidRPr="000C683F">
        <w:rPr>
          <w:rFonts w:cs="Arial"/>
          <w:color w:val="auto"/>
          <w:sz w:val="24"/>
          <w:szCs w:val="24"/>
        </w:rPr>
        <w:t xml:space="preserve">Ship undamaged parts </w:t>
      </w:r>
      <w:r w:rsidR="000C683F">
        <w:rPr>
          <w:rFonts w:cs="Arial"/>
          <w:color w:val="auto"/>
          <w:sz w:val="24"/>
          <w:szCs w:val="24"/>
        </w:rPr>
        <w:t>or packages to ATI destinations</w:t>
      </w:r>
      <w:r w:rsidR="0014387A">
        <w:rPr>
          <w:rFonts w:cs="Arial"/>
          <w:color w:val="auto"/>
          <w:sz w:val="24"/>
          <w:szCs w:val="24"/>
        </w:rPr>
        <w:t>.</w:t>
      </w:r>
    </w:p>
    <w:p w14:paraId="4D030150" w14:textId="77777777" w:rsidR="00F40AEF" w:rsidRPr="004B3218" w:rsidRDefault="00F40AEF" w:rsidP="000C683F">
      <w:pPr>
        <w:numPr>
          <w:ilvl w:val="0"/>
          <w:numId w:val="29"/>
        </w:numPr>
        <w:tabs>
          <w:tab w:val="clear" w:pos="1080"/>
          <w:tab w:val="num" w:pos="1530"/>
        </w:tabs>
        <w:autoSpaceDE w:val="0"/>
        <w:autoSpaceDN w:val="0"/>
        <w:adjustRightInd w:val="0"/>
        <w:ind w:left="1530"/>
        <w:rPr>
          <w:rFonts w:ascii="Arial" w:hAnsi="Arial" w:cs="Arial"/>
        </w:rPr>
      </w:pPr>
      <w:r w:rsidRPr="004B3218">
        <w:rPr>
          <w:rFonts w:ascii="Arial" w:hAnsi="Arial" w:cs="Arial"/>
        </w:rPr>
        <w:t>Account for all material r</w:t>
      </w:r>
      <w:r w:rsidR="000C683F">
        <w:rPr>
          <w:rFonts w:ascii="Arial" w:hAnsi="Arial" w:cs="Arial"/>
        </w:rPr>
        <w:t>eceived with accurate inventory</w:t>
      </w:r>
      <w:r w:rsidR="0014387A">
        <w:rPr>
          <w:rFonts w:ascii="Arial" w:hAnsi="Arial" w:cs="Arial"/>
        </w:rPr>
        <w:t>.</w:t>
      </w:r>
    </w:p>
    <w:p w14:paraId="07562778" w14:textId="77777777" w:rsidR="00F40AEF" w:rsidRPr="004B3218" w:rsidRDefault="00F40AEF" w:rsidP="000C683F">
      <w:pPr>
        <w:numPr>
          <w:ilvl w:val="0"/>
          <w:numId w:val="29"/>
        </w:numPr>
        <w:tabs>
          <w:tab w:val="clear" w:pos="1080"/>
          <w:tab w:val="num" w:pos="1530"/>
        </w:tabs>
        <w:autoSpaceDE w:val="0"/>
        <w:autoSpaceDN w:val="0"/>
        <w:adjustRightInd w:val="0"/>
        <w:ind w:left="1530"/>
        <w:rPr>
          <w:rFonts w:ascii="Arial" w:hAnsi="Arial" w:cs="Arial"/>
        </w:rPr>
      </w:pPr>
      <w:r w:rsidRPr="004B3218">
        <w:rPr>
          <w:rFonts w:ascii="Arial" w:hAnsi="Arial" w:cs="Arial"/>
        </w:rPr>
        <w:t>Repack parts per</w:t>
      </w:r>
      <w:r w:rsidR="000C683F">
        <w:rPr>
          <w:rFonts w:ascii="Arial" w:hAnsi="Arial" w:cs="Arial"/>
        </w:rPr>
        <w:t xml:space="preserve"> previously approved guidelines</w:t>
      </w:r>
      <w:r w:rsidR="0014387A">
        <w:rPr>
          <w:rFonts w:ascii="Arial" w:hAnsi="Arial" w:cs="Arial"/>
        </w:rPr>
        <w:t>.</w:t>
      </w:r>
    </w:p>
    <w:p w14:paraId="0F34CC10" w14:textId="77777777" w:rsidR="00F40AEF" w:rsidRPr="004B3218" w:rsidRDefault="00F40AEF" w:rsidP="000C683F">
      <w:pPr>
        <w:numPr>
          <w:ilvl w:val="0"/>
          <w:numId w:val="29"/>
        </w:numPr>
        <w:tabs>
          <w:tab w:val="clear" w:pos="1080"/>
          <w:tab w:val="num" w:pos="1530"/>
        </w:tabs>
        <w:autoSpaceDE w:val="0"/>
        <w:autoSpaceDN w:val="0"/>
        <w:adjustRightInd w:val="0"/>
        <w:ind w:left="1530"/>
        <w:rPr>
          <w:rFonts w:ascii="Arial" w:hAnsi="Arial" w:cs="Arial"/>
        </w:rPr>
      </w:pPr>
      <w:r w:rsidRPr="004B3218">
        <w:rPr>
          <w:rFonts w:ascii="Arial" w:hAnsi="Arial" w:cs="Arial"/>
        </w:rPr>
        <w:t>Maintain process and training of personnel wi</w:t>
      </w:r>
      <w:r w:rsidR="000C683F">
        <w:rPr>
          <w:rFonts w:ascii="Arial" w:hAnsi="Arial" w:cs="Arial"/>
        </w:rPr>
        <w:t>thin warehouse</w:t>
      </w:r>
      <w:r w:rsidR="0014387A">
        <w:rPr>
          <w:rFonts w:ascii="Arial" w:hAnsi="Arial" w:cs="Arial"/>
        </w:rPr>
        <w:t>.</w:t>
      </w:r>
    </w:p>
    <w:p w14:paraId="77852E64" w14:textId="77777777" w:rsidR="00F40AEF" w:rsidRPr="004B3218" w:rsidRDefault="00F40AEF" w:rsidP="000C683F">
      <w:pPr>
        <w:numPr>
          <w:ilvl w:val="0"/>
          <w:numId w:val="29"/>
        </w:numPr>
        <w:tabs>
          <w:tab w:val="clear" w:pos="1080"/>
          <w:tab w:val="num" w:pos="1530"/>
        </w:tabs>
        <w:autoSpaceDE w:val="0"/>
        <w:autoSpaceDN w:val="0"/>
        <w:adjustRightInd w:val="0"/>
        <w:ind w:left="1530"/>
        <w:rPr>
          <w:rFonts w:ascii="Arial" w:hAnsi="Arial" w:cs="Arial"/>
        </w:rPr>
      </w:pPr>
      <w:r w:rsidRPr="004B3218">
        <w:rPr>
          <w:rFonts w:ascii="Arial" w:hAnsi="Arial" w:cs="Arial"/>
        </w:rPr>
        <w:t>Follow OSD Process (Overstock/damaged area. (Internal process that contains, identifies, segregates and provides final di</w:t>
      </w:r>
      <w:r w:rsidR="000C683F">
        <w:rPr>
          <w:rFonts w:ascii="Arial" w:hAnsi="Arial" w:cs="Arial"/>
        </w:rPr>
        <w:t>sposition for suspect material)</w:t>
      </w:r>
    </w:p>
    <w:p w14:paraId="4B51B574" w14:textId="77777777" w:rsidR="00F40AEF" w:rsidRPr="004B3218" w:rsidRDefault="00F40AEF" w:rsidP="000C683F">
      <w:pPr>
        <w:numPr>
          <w:ilvl w:val="0"/>
          <w:numId w:val="29"/>
        </w:numPr>
        <w:tabs>
          <w:tab w:val="clear" w:pos="1080"/>
          <w:tab w:val="num" w:pos="1530"/>
        </w:tabs>
        <w:autoSpaceDE w:val="0"/>
        <w:autoSpaceDN w:val="0"/>
        <w:adjustRightInd w:val="0"/>
        <w:ind w:left="1530"/>
        <w:rPr>
          <w:rFonts w:ascii="Arial" w:hAnsi="Arial" w:cs="Arial"/>
        </w:rPr>
      </w:pPr>
      <w:r w:rsidRPr="004B3218">
        <w:rPr>
          <w:rFonts w:ascii="Arial" w:hAnsi="Arial" w:cs="Arial"/>
        </w:rPr>
        <w:t>Communicate to suppliers damaged part information.  Ensure supplier inspects and prov</w:t>
      </w:r>
      <w:r w:rsidR="000C683F">
        <w:rPr>
          <w:rFonts w:ascii="Arial" w:hAnsi="Arial" w:cs="Arial"/>
        </w:rPr>
        <w:t>ides disposition of parts.</w:t>
      </w:r>
    </w:p>
    <w:p w14:paraId="18AAF830" w14:textId="77777777" w:rsidR="00F40AEF" w:rsidRPr="004B3218" w:rsidRDefault="000C683F" w:rsidP="000C683F">
      <w:pPr>
        <w:numPr>
          <w:ilvl w:val="0"/>
          <w:numId w:val="29"/>
        </w:numPr>
        <w:tabs>
          <w:tab w:val="clear" w:pos="1080"/>
          <w:tab w:val="num" w:pos="1530"/>
        </w:tabs>
        <w:autoSpaceDE w:val="0"/>
        <w:autoSpaceDN w:val="0"/>
        <w:adjustRightInd w:val="0"/>
        <w:ind w:left="1530"/>
        <w:rPr>
          <w:rFonts w:ascii="Arial" w:hAnsi="Arial" w:cs="Arial"/>
        </w:rPr>
      </w:pPr>
      <w:r>
        <w:rPr>
          <w:rFonts w:ascii="Arial" w:hAnsi="Arial" w:cs="Arial"/>
        </w:rPr>
        <w:t>Ensure FIFO is followed</w:t>
      </w:r>
      <w:r w:rsidR="0014387A">
        <w:rPr>
          <w:rFonts w:ascii="Arial" w:hAnsi="Arial" w:cs="Arial"/>
        </w:rPr>
        <w:t>.</w:t>
      </w:r>
    </w:p>
    <w:p w14:paraId="72000321" w14:textId="77777777" w:rsidR="00F40AEF" w:rsidRPr="004B3218" w:rsidRDefault="00F40AEF" w:rsidP="000C683F">
      <w:pPr>
        <w:numPr>
          <w:ilvl w:val="0"/>
          <w:numId w:val="29"/>
        </w:numPr>
        <w:tabs>
          <w:tab w:val="clear" w:pos="1080"/>
          <w:tab w:val="num" w:pos="1530"/>
        </w:tabs>
        <w:autoSpaceDE w:val="0"/>
        <w:autoSpaceDN w:val="0"/>
        <w:adjustRightInd w:val="0"/>
        <w:ind w:left="1530"/>
        <w:rPr>
          <w:rFonts w:ascii="Arial" w:hAnsi="Arial" w:cs="Arial Unicode MS"/>
          <w:vanish/>
        </w:rPr>
      </w:pPr>
      <w:r w:rsidRPr="004B3218">
        <w:rPr>
          <w:rFonts w:ascii="Arial" w:hAnsi="Arial" w:cs="Arial"/>
        </w:rPr>
        <w:t>Provide accurate and timely ASN/Kanban Reports</w:t>
      </w:r>
      <w:r w:rsidR="000C683F">
        <w:rPr>
          <w:rFonts w:ascii="Arial" w:hAnsi="Arial" w:cs="Arial"/>
        </w:rPr>
        <w:t>.</w:t>
      </w:r>
    </w:p>
    <w:p w14:paraId="058503F3" w14:textId="77777777" w:rsidR="00F40AEF" w:rsidRPr="004B3218" w:rsidRDefault="00F40AEF" w:rsidP="00DB7128">
      <w:pPr>
        <w:autoSpaceDE w:val="0"/>
        <w:autoSpaceDN w:val="0"/>
        <w:adjustRightInd w:val="0"/>
        <w:spacing w:before="240"/>
        <w:ind w:left="720" w:hanging="270"/>
        <w:jc w:val="both"/>
        <w:rPr>
          <w:rFonts w:ascii="Arial" w:hAnsi="Arial" w:cs="Arial"/>
          <w:b/>
          <w:bCs/>
          <w:szCs w:val="28"/>
        </w:rPr>
      </w:pPr>
    </w:p>
    <w:p w14:paraId="5AF53799" w14:textId="77777777" w:rsidR="00F40AEF" w:rsidRPr="004B3218" w:rsidRDefault="00F40AEF" w:rsidP="00DB7128">
      <w:pPr>
        <w:numPr>
          <w:ilvl w:val="0"/>
          <w:numId w:val="30"/>
        </w:numPr>
        <w:tabs>
          <w:tab w:val="clear" w:pos="1080"/>
          <w:tab w:val="num" w:pos="1440"/>
        </w:tabs>
        <w:autoSpaceDE w:val="0"/>
        <w:autoSpaceDN w:val="0"/>
        <w:adjustRightInd w:val="0"/>
        <w:spacing w:before="120"/>
        <w:ind w:left="1530"/>
        <w:rPr>
          <w:rFonts w:ascii="Arial" w:hAnsi="Arial" w:cs="Arial"/>
        </w:rPr>
      </w:pPr>
      <w:r w:rsidRPr="004B3218">
        <w:rPr>
          <w:rFonts w:ascii="Arial" w:hAnsi="Arial" w:cs="Arial"/>
        </w:rPr>
        <w:t xml:space="preserve">Assign ownership for </w:t>
      </w:r>
      <w:r w:rsidR="00B3139E">
        <w:rPr>
          <w:rFonts w:ascii="Arial" w:hAnsi="Arial" w:cs="Arial"/>
        </w:rPr>
        <w:t>QUALITY NOTIFICATION</w:t>
      </w:r>
      <w:r w:rsidR="00157760">
        <w:rPr>
          <w:rFonts w:ascii="Arial" w:hAnsi="Arial" w:cs="Arial"/>
        </w:rPr>
        <w:t>S</w:t>
      </w:r>
      <w:r w:rsidRPr="004B3218">
        <w:rPr>
          <w:rFonts w:ascii="Arial" w:hAnsi="Arial" w:cs="Arial"/>
        </w:rPr>
        <w:t>.</w:t>
      </w:r>
    </w:p>
    <w:p w14:paraId="0C62DCE0" w14:textId="77777777" w:rsidR="00F40AEF" w:rsidRPr="004B3218" w:rsidRDefault="00F40AEF" w:rsidP="00DB7128">
      <w:pPr>
        <w:numPr>
          <w:ilvl w:val="0"/>
          <w:numId w:val="30"/>
        </w:numPr>
        <w:tabs>
          <w:tab w:val="clear" w:pos="1080"/>
          <w:tab w:val="num" w:pos="1440"/>
        </w:tabs>
        <w:autoSpaceDE w:val="0"/>
        <w:autoSpaceDN w:val="0"/>
        <w:adjustRightInd w:val="0"/>
        <w:ind w:left="1530"/>
        <w:rPr>
          <w:rFonts w:ascii="Arial" w:hAnsi="Arial"/>
        </w:rPr>
      </w:pPr>
      <w:r w:rsidRPr="004B3218">
        <w:rPr>
          <w:rFonts w:ascii="Arial" w:hAnsi="Arial" w:cs="Arial"/>
        </w:rPr>
        <w:t xml:space="preserve">Facilitate communications and problem resolution between all parties; and Monitor and track performance of service provides (i.e. warehouse).  </w:t>
      </w:r>
    </w:p>
    <w:p w14:paraId="47C02D41" w14:textId="77777777" w:rsidR="00F40AEF" w:rsidRPr="004B3218" w:rsidRDefault="00F40AEF" w:rsidP="00406AF7">
      <w:pPr>
        <w:pStyle w:val="Heading2"/>
      </w:pPr>
      <w:bookmarkStart w:id="364" w:name="_Toc117573213"/>
      <w:bookmarkStart w:id="365" w:name="_Toc132513441"/>
      <w:bookmarkStart w:id="366" w:name="_Toc120812285"/>
      <w:r w:rsidRPr="004B3218">
        <w:t>Buffer Inventory Requirements:</w:t>
      </w:r>
      <w:bookmarkEnd w:id="364"/>
      <w:bookmarkEnd w:id="365"/>
      <w:bookmarkEnd w:id="366"/>
    </w:p>
    <w:p w14:paraId="3294F313" w14:textId="77777777" w:rsidR="00F40AEF" w:rsidRPr="0030057E" w:rsidRDefault="00F40AEF" w:rsidP="00003560">
      <w:pPr>
        <w:pStyle w:val="paragraph"/>
        <w:keepNext w:val="0"/>
        <w:spacing w:before="120"/>
        <w:ind w:left="446"/>
        <w:jc w:val="both"/>
        <w:rPr>
          <w:rFonts w:ascii="Arial" w:hAnsi="Arial" w:cs="Arial"/>
          <w:color w:val="000000" w:themeColor="text1"/>
          <w:szCs w:val="24"/>
        </w:rPr>
      </w:pPr>
      <w:r w:rsidRPr="00761CAF">
        <w:rPr>
          <w:rFonts w:ascii="Arial" w:hAnsi="Arial" w:cs="Arial"/>
          <w:szCs w:val="24"/>
        </w:rPr>
        <w:t>To protect ATI from supply chain interruption(s), Supplier shall maintain a minimum buffer inventory in the country of use at the pre-determined regional warehouse (shipping point) for ATI.  Supplier is responsible for replenishing buffer inventory according to the direction given by ATI</w:t>
      </w:r>
      <w:r w:rsidR="00761CAF">
        <w:rPr>
          <w:rFonts w:ascii="Arial" w:hAnsi="Arial" w:cs="Arial"/>
          <w:szCs w:val="24"/>
        </w:rPr>
        <w:t xml:space="preserve">.  </w:t>
      </w:r>
      <w:r w:rsidR="00761CAF" w:rsidRPr="0030057E">
        <w:rPr>
          <w:rFonts w:ascii="Arial" w:hAnsi="Arial" w:cs="Arial"/>
          <w:color w:val="000000" w:themeColor="text1"/>
          <w:szCs w:val="24"/>
        </w:rPr>
        <w:t>Supplier must maint</w:t>
      </w:r>
      <w:r w:rsidR="0030057E" w:rsidRPr="0030057E">
        <w:rPr>
          <w:rFonts w:ascii="Arial" w:hAnsi="Arial" w:cs="Arial"/>
          <w:color w:val="000000" w:themeColor="text1"/>
          <w:szCs w:val="24"/>
        </w:rPr>
        <w:t xml:space="preserve">ain a 30 </w:t>
      </w:r>
      <w:r w:rsidR="00761CAF" w:rsidRPr="0030057E">
        <w:rPr>
          <w:rFonts w:ascii="Arial" w:hAnsi="Arial" w:cs="Arial"/>
          <w:color w:val="000000" w:themeColor="text1"/>
          <w:szCs w:val="24"/>
        </w:rPr>
        <w:t>day buffer.</w:t>
      </w:r>
    </w:p>
    <w:p w14:paraId="173DFF4A" w14:textId="77777777" w:rsidR="00F40AEF" w:rsidRPr="004B3218" w:rsidRDefault="00F40AEF" w:rsidP="00003560">
      <w:pPr>
        <w:autoSpaceDE w:val="0"/>
        <w:autoSpaceDN w:val="0"/>
        <w:adjustRightInd w:val="0"/>
        <w:spacing w:before="120" w:line="240" w:lineRule="atLeast"/>
        <w:ind w:left="446"/>
        <w:jc w:val="both"/>
        <w:rPr>
          <w:rFonts w:ascii="Arial" w:hAnsi="Arial" w:cs="Arial"/>
          <w:szCs w:val="21"/>
        </w:rPr>
      </w:pPr>
      <w:r w:rsidRPr="004B3218">
        <w:rPr>
          <w:rFonts w:ascii="Arial" w:hAnsi="Arial" w:cs="Arial"/>
          <w:szCs w:val="21"/>
        </w:rPr>
        <w:t>Tier 1 Supplier(s) with an intercontinental (overseas) manufacturing location will maintain buf</w:t>
      </w:r>
      <w:r w:rsidR="0030057E">
        <w:rPr>
          <w:rFonts w:ascii="Arial" w:hAnsi="Arial" w:cs="Arial"/>
          <w:szCs w:val="21"/>
        </w:rPr>
        <w:t>fer inventory commencing 30 days</w:t>
      </w:r>
      <w:r w:rsidRPr="004B3218">
        <w:rPr>
          <w:rFonts w:ascii="Arial" w:hAnsi="Arial" w:cs="Arial"/>
          <w:szCs w:val="21"/>
        </w:rPr>
        <w:t xml:space="preserve"> prior to required ship date at pre-</w:t>
      </w:r>
      <w:r w:rsidRPr="004B3218">
        <w:rPr>
          <w:rFonts w:ascii="Arial" w:hAnsi="Arial" w:cs="Arial"/>
          <w:szCs w:val="21"/>
        </w:rPr>
        <w:lastRenderedPageBreak/>
        <w:t xml:space="preserve">determined regional warehouse (shipping point) for the final ATI Location(s).  This inventory level will be maintained at </w:t>
      </w:r>
      <w:r w:rsidR="0030057E">
        <w:rPr>
          <w:rFonts w:ascii="Arial" w:hAnsi="Arial" w:cs="Arial"/>
          <w:szCs w:val="21"/>
        </w:rPr>
        <w:t>30 days</w:t>
      </w:r>
      <w:r w:rsidRPr="004B3218">
        <w:rPr>
          <w:rFonts w:ascii="Arial" w:hAnsi="Arial" w:cs="Arial"/>
          <w:szCs w:val="21"/>
        </w:rPr>
        <w:t xml:space="preserve"> of volume unless otherwise negotiated through ATI Global Supply Chain.  </w:t>
      </w:r>
    </w:p>
    <w:p w14:paraId="40777620" w14:textId="77777777" w:rsidR="00F40AEF" w:rsidRPr="004B3218" w:rsidRDefault="00F40AEF" w:rsidP="00406AF7">
      <w:pPr>
        <w:pStyle w:val="Heading2"/>
      </w:pPr>
      <w:bookmarkStart w:id="367" w:name="_Toc117573216"/>
      <w:bookmarkStart w:id="368" w:name="_Toc132513444"/>
      <w:bookmarkStart w:id="369" w:name="_Toc120812286"/>
      <w:r w:rsidRPr="004B3218">
        <w:t>Premium Freight</w:t>
      </w:r>
      <w:bookmarkEnd w:id="367"/>
      <w:bookmarkEnd w:id="368"/>
      <w:bookmarkEnd w:id="369"/>
    </w:p>
    <w:p w14:paraId="41FB84F6" w14:textId="77777777" w:rsidR="00F40AEF" w:rsidRPr="004B3218" w:rsidRDefault="00F40AEF" w:rsidP="00003560">
      <w:pPr>
        <w:spacing w:before="120"/>
        <w:ind w:left="446"/>
        <w:jc w:val="both"/>
        <w:rPr>
          <w:rFonts w:ascii="Arial" w:hAnsi="Arial"/>
        </w:rPr>
      </w:pPr>
      <w:r w:rsidRPr="004B3218">
        <w:rPr>
          <w:rFonts w:ascii="Arial" w:hAnsi="Arial"/>
        </w:rPr>
        <w:t xml:space="preserve">(Please see </w:t>
      </w:r>
      <w:hyperlink r:id="rId20" w:history="1">
        <w:r w:rsidRPr="004B3218">
          <w:rPr>
            <w:rStyle w:val="Hyperlink"/>
            <w:rFonts w:ascii="Arial" w:hAnsi="Arial"/>
          </w:rPr>
          <w:t>www.allisontransmission.com</w:t>
        </w:r>
      </w:hyperlink>
      <w:r w:rsidRPr="004B3218">
        <w:rPr>
          <w:rFonts w:ascii="Arial" w:hAnsi="Arial"/>
        </w:rPr>
        <w:t>, Suppliers, Purchasing,</w:t>
      </w:r>
      <w:r w:rsidR="009405D0" w:rsidRPr="004B3218">
        <w:rPr>
          <w:rFonts w:ascii="Arial" w:hAnsi="Arial"/>
        </w:rPr>
        <w:t xml:space="preserve"> </w:t>
      </w:r>
      <w:r w:rsidRPr="004B3218">
        <w:rPr>
          <w:rFonts w:ascii="Arial" w:hAnsi="Arial"/>
        </w:rPr>
        <w:t>Packaging and Logistics Forms,</w:t>
      </w:r>
      <w:r w:rsidR="009405D0" w:rsidRPr="004B3218">
        <w:rPr>
          <w:rFonts w:ascii="Arial" w:hAnsi="Arial"/>
        </w:rPr>
        <w:t xml:space="preserve"> </w:t>
      </w:r>
      <w:r w:rsidRPr="004B3218">
        <w:rPr>
          <w:rFonts w:ascii="Arial" w:hAnsi="Arial"/>
        </w:rPr>
        <w:t>Transportation, Packaging requirements</w:t>
      </w:r>
      <w:r w:rsidRPr="0030057E">
        <w:rPr>
          <w:rFonts w:ascii="Arial" w:hAnsi="Arial"/>
          <w:color w:val="000000" w:themeColor="text1"/>
        </w:rPr>
        <w:t>, F</w:t>
      </w:r>
      <w:r w:rsidR="0030057E" w:rsidRPr="0030057E">
        <w:rPr>
          <w:rFonts w:ascii="Arial" w:hAnsi="Arial"/>
          <w:color w:val="000000" w:themeColor="text1"/>
        </w:rPr>
        <w:t>orm</w:t>
      </w:r>
      <w:r w:rsidRPr="0030057E">
        <w:rPr>
          <w:rFonts w:ascii="Arial" w:hAnsi="Arial"/>
          <w:color w:val="000000" w:themeColor="text1"/>
        </w:rPr>
        <w:t xml:space="preserve"> AT</w:t>
      </w:r>
      <w:r w:rsidR="0030057E" w:rsidRPr="0030057E">
        <w:rPr>
          <w:rFonts w:ascii="Arial" w:hAnsi="Arial"/>
          <w:color w:val="000000" w:themeColor="text1"/>
        </w:rPr>
        <w:t>-</w:t>
      </w:r>
      <w:r w:rsidRPr="0030057E">
        <w:rPr>
          <w:rFonts w:ascii="Arial" w:hAnsi="Arial"/>
          <w:color w:val="000000" w:themeColor="text1"/>
        </w:rPr>
        <w:t>101106</w:t>
      </w:r>
      <w:r w:rsidRPr="004B3218">
        <w:rPr>
          <w:rFonts w:ascii="Arial" w:hAnsi="Arial"/>
        </w:rPr>
        <w:t xml:space="preserve"> for the complete Transportation a</w:t>
      </w:r>
      <w:r w:rsidR="0030057E">
        <w:rPr>
          <w:rFonts w:ascii="Arial" w:hAnsi="Arial"/>
        </w:rPr>
        <w:t>nd Customs routing information).</w:t>
      </w:r>
    </w:p>
    <w:p w14:paraId="6928BB50" w14:textId="6B9A845B" w:rsidR="00F40AEF" w:rsidRPr="004B3218" w:rsidRDefault="00F40AEF" w:rsidP="00003560">
      <w:pPr>
        <w:autoSpaceDE w:val="0"/>
        <w:autoSpaceDN w:val="0"/>
        <w:adjustRightInd w:val="0"/>
        <w:spacing w:before="120" w:line="240" w:lineRule="atLeast"/>
        <w:ind w:left="446"/>
        <w:jc w:val="both"/>
        <w:rPr>
          <w:rFonts w:ascii="Arial" w:hAnsi="Arial"/>
        </w:rPr>
      </w:pPr>
      <w:r w:rsidRPr="004B3218">
        <w:rPr>
          <w:rFonts w:ascii="Arial" w:hAnsi="Arial" w:cs="Arial"/>
          <w:color w:val="000000"/>
        </w:rPr>
        <w:t>The responsible party for the premium shipment should initiate the shipment request to NLM (National Logistics Management, ATI’s premium freight manager) or other party as may be notified to Supplier by ATI.  All shipments will move collect to ATI destinations.  ATI will pay for all shipments and issue a debit for supplier responsible shipments based on the assigned premium code.  Supplier will</w:t>
      </w:r>
      <w:r w:rsidRPr="004B3218">
        <w:rPr>
          <w:rFonts w:ascii="Arial" w:hAnsi="Arial" w:cs="Arial"/>
        </w:rPr>
        <w:t xml:space="preserve"> have the opportunity to dispute any potential debits via the NLM system before the debit is processed.  </w:t>
      </w:r>
      <w:r w:rsidR="0097256D" w:rsidRPr="004B3218">
        <w:rPr>
          <w:rFonts w:ascii="Arial" w:hAnsi="Arial" w:cs="Arial"/>
        </w:rPr>
        <w:t>(</w:t>
      </w:r>
      <w:r w:rsidR="00406AF7" w:rsidRPr="004B3218">
        <w:rPr>
          <w:rFonts w:ascii="Arial" w:hAnsi="Arial" w:cs="Arial"/>
        </w:rPr>
        <w:t>Suppliers</w:t>
      </w:r>
      <w:r w:rsidR="0097256D" w:rsidRPr="004B3218">
        <w:rPr>
          <w:rFonts w:ascii="Arial" w:hAnsi="Arial" w:cs="Arial"/>
        </w:rPr>
        <w:t xml:space="preserve"> are prohibited from shipping premium shipments on a prepaid basis</w:t>
      </w:r>
      <w:r w:rsidR="00903615" w:rsidRPr="004B3218">
        <w:rPr>
          <w:rFonts w:ascii="Arial" w:hAnsi="Arial" w:cs="Arial"/>
        </w:rPr>
        <w:t xml:space="preserve"> with the</w:t>
      </w:r>
      <w:r w:rsidR="009405D0" w:rsidRPr="004B3218">
        <w:rPr>
          <w:rFonts w:ascii="Arial" w:hAnsi="Arial" w:cs="Arial"/>
        </w:rPr>
        <w:t>i</w:t>
      </w:r>
      <w:r w:rsidR="00903615" w:rsidRPr="004B3218">
        <w:rPr>
          <w:rFonts w:ascii="Arial" w:hAnsi="Arial" w:cs="Arial"/>
        </w:rPr>
        <w:t>r own carrier)</w:t>
      </w:r>
    </w:p>
    <w:p w14:paraId="5AA6E61F" w14:textId="77777777" w:rsidR="00F40AEF" w:rsidRPr="004B3218" w:rsidRDefault="00F40AEF" w:rsidP="00406AF7">
      <w:pPr>
        <w:pStyle w:val="Heading2"/>
      </w:pPr>
      <w:bookmarkStart w:id="370" w:name="_Toc117573217"/>
      <w:bookmarkStart w:id="371" w:name="_Toc132513445"/>
      <w:bookmarkStart w:id="372" w:name="_Toc120812287"/>
      <w:r w:rsidRPr="004B3218">
        <w:t>Tier 2 Shipments</w:t>
      </w:r>
      <w:bookmarkEnd w:id="370"/>
      <w:bookmarkEnd w:id="371"/>
      <w:bookmarkEnd w:id="372"/>
    </w:p>
    <w:p w14:paraId="4FD708FB" w14:textId="77777777" w:rsidR="00F40AEF" w:rsidRPr="004B3218" w:rsidRDefault="00F40AEF" w:rsidP="00DB7128">
      <w:pPr>
        <w:spacing w:before="120"/>
        <w:ind w:left="446"/>
        <w:jc w:val="both"/>
        <w:rPr>
          <w:rFonts w:ascii="Arial" w:hAnsi="Arial" w:cs="Arial"/>
        </w:rPr>
      </w:pPr>
      <w:r w:rsidRPr="004B3218">
        <w:rPr>
          <w:rFonts w:ascii="Arial" w:hAnsi="Arial" w:cs="Arial"/>
        </w:rPr>
        <w:t>Unless otherwise specified by the ATI Buyer, Tier 1 Supplier shall contract, manage and pay transportation from the Tier 2 Supplier(s) to the Tier 1 Supplier Location.  Tier 1 Supplier shall ensure Tier 2 Supplier(s) has the capability and necessary equipment, training and resources to effectively communicate with the Tier 1 Supplier.</w:t>
      </w:r>
      <w:r w:rsidRPr="004B3218">
        <w:rPr>
          <w:rFonts w:ascii="Arial" w:hAnsi="Arial" w:cs="Arial"/>
          <w:b/>
          <w:bCs/>
        </w:rPr>
        <w:t xml:space="preserve">  </w:t>
      </w:r>
      <w:r w:rsidRPr="004B3218">
        <w:rPr>
          <w:rFonts w:ascii="Arial" w:hAnsi="Arial" w:cs="Arial"/>
        </w:rPr>
        <w:t>This is considered a basic requirement to ensure adequate supply to ATI Locations and is the responsibility of the Tier 1 Supplier.</w:t>
      </w:r>
    </w:p>
    <w:p w14:paraId="0780573C" w14:textId="77777777" w:rsidR="00F40AEF" w:rsidRPr="004B3218" w:rsidRDefault="00F40AEF" w:rsidP="00406AF7">
      <w:pPr>
        <w:pStyle w:val="Heading2"/>
      </w:pPr>
      <w:bookmarkStart w:id="373" w:name="_Toc117573218"/>
      <w:bookmarkStart w:id="374" w:name="_Toc132513446"/>
      <w:bookmarkStart w:id="375" w:name="_Toc120812288"/>
      <w:r w:rsidRPr="004B3218">
        <w:t>Highway Equipment Safety Requirements</w:t>
      </w:r>
      <w:bookmarkEnd w:id="373"/>
      <w:bookmarkEnd w:id="374"/>
      <w:bookmarkEnd w:id="375"/>
    </w:p>
    <w:p w14:paraId="619F484D" w14:textId="77777777" w:rsidR="00F40AEF" w:rsidRPr="004B3218" w:rsidRDefault="00903615" w:rsidP="00DB7128">
      <w:pPr>
        <w:spacing w:before="120"/>
        <w:ind w:left="446"/>
        <w:jc w:val="both"/>
        <w:rPr>
          <w:rFonts w:ascii="Arial" w:hAnsi="Arial" w:cs="Arial"/>
        </w:rPr>
      </w:pPr>
      <w:r w:rsidRPr="004B3218">
        <w:rPr>
          <w:rFonts w:ascii="Arial" w:hAnsi="Arial" w:cs="Arial"/>
        </w:rPr>
        <w:t>If a supplier is authorized by ATI personnel to use their own carrier,</w:t>
      </w:r>
      <w:r w:rsidR="00841957">
        <w:rPr>
          <w:rFonts w:ascii="Arial" w:hAnsi="Arial" w:cs="Arial"/>
        </w:rPr>
        <w:t xml:space="preserve"> </w:t>
      </w:r>
      <w:r w:rsidRPr="004B3218">
        <w:rPr>
          <w:rFonts w:ascii="Arial" w:hAnsi="Arial" w:cs="Arial"/>
        </w:rPr>
        <w:t>a</w:t>
      </w:r>
      <w:r w:rsidR="00F40AEF" w:rsidRPr="004B3218">
        <w:rPr>
          <w:rFonts w:ascii="Arial" w:hAnsi="Arial" w:cs="Arial"/>
        </w:rPr>
        <w:t xml:space="preserve">ll Supplier-owned and or contracted highway equipment must meet </w:t>
      </w:r>
      <w:r w:rsidR="00565430" w:rsidRPr="004B3218">
        <w:rPr>
          <w:rFonts w:ascii="Arial" w:hAnsi="Arial" w:cs="Arial"/>
        </w:rPr>
        <w:t>Allison Transmission, Inc.</w:t>
      </w:r>
      <w:r w:rsidR="00F40AEF" w:rsidRPr="004B3218">
        <w:rPr>
          <w:rFonts w:ascii="Arial" w:hAnsi="Arial" w:cs="Arial"/>
        </w:rPr>
        <w:t>, Inc. Mandatory Equipment Safety Inspection &amp; Certification Process.  Transportation providers are to instruct their management and employees to inspect and validate all equipment used for purpose of transport and/or storage of ATI’s freight following the guidelines of the instructional safety video produced by the Automotive Industry Action Group (AIAG).</w:t>
      </w:r>
    </w:p>
    <w:p w14:paraId="36A591F5" w14:textId="77777777" w:rsidR="00F40AEF" w:rsidRPr="004B3218" w:rsidRDefault="00F40AEF" w:rsidP="00DB7128">
      <w:pPr>
        <w:keepNext/>
        <w:spacing w:before="120"/>
        <w:ind w:left="446"/>
        <w:jc w:val="both"/>
        <w:rPr>
          <w:rFonts w:ascii="Arial" w:hAnsi="Arial" w:cs="Arial"/>
        </w:rPr>
      </w:pPr>
      <w:r w:rsidRPr="004B3218">
        <w:rPr>
          <w:rFonts w:ascii="Arial" w:hAnsi="Arial" w:cs="Arial"/>
        </w:rPr>
        <w:t>Additionally, the following shall apply to all highway equipment, including Supplier-owned and/or contracted, used to deliver part(s) to the ATI Location:</w:t>
      </w:r>
    </w:p>
    <w:p w14:paraId="08DD31A2" w14:textId="77777777" w:rsidR="00F40AEF" w:rsidRPr="004B3218" w:rsidRDefault="00F40AEF" w:rsidP="00DB7128">
      <w:pPr>
        <w:numPr>
          <w:ilvl w:val="0"/>
          <w:numId w:val="31"/>
        </w:numPr>
        <w:spacing w:before="120"/>
        <w:ind w:left="1350" w:hanging="270"/>
        <w:jc w:val="both"/>
        <w:rPr>
          <w:rFonts w:ascii="Arial" w:hAnsi="Arial" w:cs="Arial"/>
        </w:rPr>
      </w:pPr>
      <w:r w:rsidRPr="004B3218">
        <w:rPr>
          <w:rFonts w:ascii="Arial" w:hAnsi="Arial" w:cs="Arial"/>
        </w:rPr>
        <w:t>Trailer(s) shall comply with all applicable government regulations.</w:t>
      </w:r>
    </w:p>
    <w:p w14:paraId="28C5CE39" w14:textId="77777777" w:rsidR="00F40AEF" w:rsidRPr="004B3218" w:rsidRDefault="00F40AEF" w:rsidP="00DB7128">
      <w:pPr>
        <w:numPr>
          <w:ilvl w:val="0"/>
          <w:numId w:val="31"/>
        </w:numPr>
        <w:ind w:left="1440"/>
        <w:jc w:val="both"/>
        <w:rPr>
          <w:rFonts w:ascii="Arial" w:hAnsi="Arial" w:cs="Arial"/>
        </w:rPr>
      </w:pPr>
      <w:r w:rsidRPr="004B3218">
        <w:rPr>
          <w:rFonts w:ascii="Arial" w:hAnsi="Arial" w:cs="Arial"/>
        </w:rPr>
        <w:t>Trailer(s) shall display annual certificate of inspection that is less than 12 months old.</w:t>
      </w:r>
    </w:p>
    <w:p w14:paraId="4785274A" w14:textId="77777777" w:rsidR="00F40AEF" w:rsidRPr="004B3218" w:rsidRDefault="00F40AEF" w:rsidP="00DB7128">
      <w:pPr>
        <w:numPr>
          <w:ilvl w:val="0"/>
          <w:numId w:val="31"/>
        </w:numPr>
        <w:ind w:left="1440"/>
        <w:rPr>
          <w:rFonts w:ascii="Arial" w:hAnsi="Arial" w:cs="Arial"/>
        </w:rPr>
      </w:pPr>
      <w:r w:rsidRPr="004B3218">
        <w:rPr>
          <w:rFonts w:ascii="Arial" w:hAnsi="Arial" w:cs="Arial"/>
        </w:rPr>
        <w:t>Dry van trailer(s) shall display the Manufacture Date and be less than 10 years old.</w:t>
      </w:r>
    </w:p>
    <w:p w14:paraId="5A411FC4" w14:textId="77777777" w:rsidR="00F40AEF" w:rsidRPr="004B3218" w:rsidRDefault="00F40AEF" w:rsidP="00DB7128">
      <w:pPr>
        <w:numPr>
          <w:ilvl w:val="0"/>
          <w:numId w:val="31"/>
        </w:numPr>
        <w:ind w:left="1440"/>
        <w:rPr>
          <w:rFonts w:ascii="Arial" w:hAnsi="Arial" w:cs="Arial"/>
        </w:rPr>
      </w:pPr>
      <w:r w:rsidRPr="004B3218">
        <w:rPr>
          <w:rFonts w:ascii="Arial" w:hAnsi="Arial" w:cs="Arial"/>
        </w:rPr>
        <w:t>Trailer(s) shall not be of Fiberglass Reinforced Plywood (FRP) construction.</w:t>
      </w:r>
    </w:p>
    <w:p w14:paraId="0F6C92E6" w14:textId="77777777" w:rsidR="00B413B9" w:rsidRDefault="00F40AEF" w:rsidP="00B413B9">
      <w:pPr>
        <w:keepNext/>
        <w:ind w:left="450"/>
        <w:jc w:val="both"/>
        <w:rPr>
          <w:rFonts w:ascii="Arial" w:hAnsi="Arial" w:cs="Arial"/>
          <w:bCs/>
        </w:rPr>
      </w:pPr>
      <w:r w:rsidRPr="004B3218">
        <w:rPr>
          <w:rFonts w:ascii="Arial" w:hAnsi="Arial" w:cs="Arial"/>
          <w:bCs/>
        </w:rPr>
        <w:lastRenderedPageBreak/>
        <w:t>Training materials can be made available by contacting the AIAG.</w:t>
      </w:r>
    </w:p>
    <w:p w14:paraId="534C3C39" w14:textId="77777777" w:rsidR="00F40AEF" w:rsidRPr="004B3218" w:rsidRDefault="00F40AEF" w:rsidP="00B413B9">
      <w:pPr>
        <w:keepNext/>
        <w:spacing w:before="120"/>
        <w:ind w:left="450"/>
        <w:rPr>
          <w:rFonts w:ascii="Arial" w:hAnsi="Arial" w:cs="Arial"/>
          <w:bCs/>
        </w:rPr>
      </w:pPr>
      <w:r w:rsidRPr="004B3218">
        <w:rPr>
          <w:rFonts w:ascii="Arial" w:hAnsi="Arial" w:cs="Arial"/>
          <w:bCs/>
        </w:rPr>
        <w:t>AUTOMOTIVE INDUSTRY ACTION GROUP</w:t>
      </w:r>
    </w:p>
    <w:p w14:paraId="2EAF392A" w14:textId="77777777" w:rsidR="00F40AEF" w:rsidRPr="004B3218" w:rsidRDefault="00F40AEF" w:rsidP="00B413B9">
      <w:pPr>
        <w:keepNext/>
        <w:ind w:left="450"/>
        <w:rPr>
          <w:rFonts w:ascii="Arial" w:hAnsi="Arial" w:cs="Arial"/>
          <w:bCs/>
        </w:rPr>
      </w:pPr>
      <w:r w:rsidRPr="004B3218">
        <w:rPr>
          <w:rFonts w:ascii="Arial" w:hAnsi="Arial" w:cs="Arial"/>
          <w:bCs/>
        </w:rPr>
        <w:t>26200 Lasher Road, Suite 200</w:t>
      </w:r>
    </w:p>
    <w:p w14:paraId="1330CDA9" w14:textId="77777777" w:rsidR="00F40AEF" w:rsidRPr="004B3218" w:rsidRDefault="00F40AEF" w:rsidP="00C522D5">
      <w:pPr>
        <w:keepNext/>
        <w:ind w:left="450"/>
        <w:rPr>
          <w:rFonts w:ascii="Arial" w:hAnsi="Arial" w:cs="Arial"/>
          <w:bCs/>
        </w:rPr>
      </w:pPr>
      <w:r w:rsidRPr="004B3218">
        <w:rPr>
          <w:rFonts w:ascii="Arial" w:hAnsi="Arial" w:cs="Arial"/>
          <w:bCs/>
        </w:rPr>
        <w:t>Southfield, Michigan 48034</w:t>
      </w:r>
    </w:p>
    <w:p w14:paraId="524E9839" w14:textId="77777777" w:rsidR="00F40AEF" w:rsidRDefault="00F40AEF" w:rsidP="00C522D5">
      <w:pPr>
        <w:keepNext/>
        <w:ind w:left="450"/>
        <w:rPr>
          <w:rFonts w:ascii="Arial" w:hAnsi="Arial" w:cs="Arial"/>
          <w:bCs/>
        </w:rPr>
      </w:pPr>
      <w:r w:rsidRPr="004B3218">
        <w:rPr>
          <w:rFonts w:ascii="Arial" w:hAnsi="Arial" w:cs="Arial"/>
          <w:bCs/>
        </w:rPr>
        <w:t>Phone (248) 358-3570</w:t>
      </w:r>
    </w:p>
    <w:p w14:paraId="2C3295A7" w14:textId="77777777" w:rsidR="0038306D" w:rsidRDefault="0038306D" w:rsidP="00C522D5">
      <w:pPr>
        <w:keepNext/>
        <w:ind w:left="450"/>
        <w:rPr>
          <w:rFonts w:ascii="Arial" w:hAnsi="Arial" w:cs="Arial"/>
          <w:bCs/>
        </w:rPr>
      </w:pPr>
      <w:r>
        <w:rPr>
          <w:rFonts w:ascii="Arial" w:hAnsi="Arial" w:cs="Arial"/>
          <w:bCs/>
        </w:rPr>
        <w:t>Website:  www.aiag.org</w:t>
      </w:r>
    </w:p>
    <w:p w14:paraId="2BA4046E" w14:textId="77777777" w:rsidR="00F40AEF" w:rsidRPr="004B3218" w:rsidRDefault="00F40AEF" w:rsidP="00C522D5">
      <w:pPr>
        <w:tabs>
          <w:tab w:val="left" w:pos="1080"/>
          <w:tab w:val="left" w:pos="2520"/>
        </w:tabs>
        <w:spacing w:before="120"/>
        <w:ind w:left="450"/>
        <w:rPr>
          <w:rFonts w:ascii="Arial" w:hAnsi="Arial" w:cs="Arial"/>
          <w:bCs/>
        </w:rPr>
      </w:pPr>
      <w:r w:rsidRPr="004B3218">
        <w:rPr>
          <w:rFonts w:ascii="Arial" w:hAnsi="Arial" w:cs="Arial"/>
          <w:bCs/>
          <w:sz w:val="23"/>
        </w:rPr>
        <w:t>(</w:t>
      </w:r>
      <w:r w:rsidRPr="004B3218">
        <w:rPr>
          <w:rFonts w:ascii="Arial" w:hAnsi="Arial" w:cs="Arial"/>
          <w:bCs/>
        </w:rPr>
        <w:t>VIDEO 1 Trailer Safety Inspection,</w:t>
      </w:r>
      <w:r w:rsidR="009405D0" w:rsidRPr="004B3218">
        <w:rPr>
          <w:rFonts w:ascii="Arial" w:hAnsi="Arial" w:cs="Arial"/>
          <w:bCs/>
        </w:rPr>
        <w:t xml:space="preserve"> </w:t>
      </w:r>
      <w:r w:rsidRPr="004B3218">
        <w:rPr>
          <w:rFonts w:ascii="Arial" w:hAnsi="Arial" w:cs="Arial"/>
          <w:bCs/>
        </w:rPr>
        <w:t>VIDEO 2</w:t>
      </w:r>
      <w:r w:rsidR="009405D0" w:rsidRPr="004B3218">
        <w:rPr>
          <w:rFonts w:ascii="Arial" w:hAnsi="Arial" w:cs="Arial"/>
          <w:bCs/>
        </w:rPr>
        <w:t xml:space="preserve"> </w:t>
      </w:r>
      <w:r w:rsidRPr="004B3218">
        <w:rPr>
          <w:rFonts w:ascii="Arial" w:hAnsi="Arial" w:cs="Arial"/>
          <w:bCs/>
        </w:rPr>
        <w:t>Trailer Load</w:t>
      </w:r>
      <w:r w:rsidR="0038306D">
        <w:rPr>
          <w:rFonts w:ascii="Arial" w:hAnsi="Arial" w:cs="Arial"/>
          <w:bCs/>
        </w:rPr>
        <w:t xml:space="preserve">ing </w:t>
      </w:r>
      <w:r w:rsidRPr="004B3218">
        <w:rPr>
          <w:rFonts w:ascii="Arial" w:hAnsi="Arial" w:cs="Arial"/>
          <w:bCs/>
        </w:rPr>
        <w:t>&amp; Unloading, MANUAL</w:t>
      </w:r>
      <w:r w:rsidR="00841957">
        <w:rPr>
          <w:rFonts w:ascii="Arial" w:hAnsi="Arial" w:cs="Arial"/>
          <w:bCs/>
        </w:rPr>
        <w:t xml:space="preserve"> </w:t>
      </w:r>
      <w:r w:rsidRPr="004B3218">
        <w:rPr>
          <w:rFonts w:ascii="Arial" w:hAnsi="Arial" w:cs="Arial"/>
          <w:bCs/>
        </w:rPr>
        <w:t>AIAG M-6)</w:t>
      </w:r>
    </w:p>
    <w:p w14:paraId="4E4AC4DB" w14:textId="77777777" w:rsidR="00F40AEF" w:rsidRPr="0038306D" w:rsidRDefault="00F40AEF" w:rsidP="00C522D5">
      <w:pPr>
        <w:spacing w:before="120"/>
        <w:ind w:left="450"/>
        <w:jc w:val="both"/>
        <w:rPr>
          <w:rFonts w:ascii="Arial" w:hAnsi="Arial" w:cs="Arial"/>
          <w:b/>
          <w:bCs/>
          <w:u w:val="single"/>
        </w:rPr>
      </w:pPr>
      <w:r w:rsidRPr="004B3218">
        <w:rPr>
          <w:rFonts w:ascii="Arial" w:hAnsi="Arial" w:cs="Arial"/>
        </w:rPr>
        <w:t>The understanding and use of the identified materials is critical in the decision-making process to determine safe use of such equipment in ATI’s service and must be</w:t>
      </w:r>
      <w:r w:rsidRPr="004B3218">
        <w:rPr>
          <w:rFonts w:ascii="Arial" w:hAnsi="Arial" w:cs="Arial"/>
          <w:sz w:val="23"/>
        </w:rPr>
        <w:t xml:space="preserve"> </w:t>
      </w:r>
      <w:r w:rsidRPr="004B3218">
        <w:rPr>
          <w:rFonts w:ascii="Arial" w:hAnsi="Arial" w:cs="Arial"/>
        </w:rPr>
        <w:t xml:space="preserve">followed. </w:t>
      </w:r>
      <w:r w:rsidRPr="0038306D">
        <w:rPr>
          <w:rFonts w:ascii="Arial" w:hAnsi="Arial"/>
          <w:b/>
          <w:bCs/>
          <w:color w:val="000000"/>
          <w:u w:val="single"/>
        </w:rPr>
        <w:t>If a piece of equipment does not meet all ATI trailer safety requirements do not place it in service</w:t>
      </w:r>
      <w:r w:rsidR="0038306D" w:rsidRPr="0038306D">
        <w:rPr>
          <w:rFonts w:ascii="Arial" w:hAnsi="Arial"/>
          <w:b/>
          <w:bCs/>
          <w:color w:val="000000"/>
          <w:u w:val="single"/>
        </w:rPr>
        <w:t xml:space="preserve"> for ATI shipments.</w:t>
      </w:r>
    </w:p>
    <w:p w14:paraId="256ED7AF" w14:textId="77777777" w:rsidR="00F40AEF" w:rsidRPr="004B3218" w:rsidRDefault="00F40AEF" w:rsidP="00C522D5">
      <w:pPr>
        <w:spacing w:before="120"/>
        <w:ind w:left="432"/>
        <w:jc w:val="both"/>
        <w:rPr>
          <w:rFonts w:ascii="Arial" w:hAnsi="Arial" w:cs="Arial"/>
        </w:rPr>
      </w:pPr>
      <w:r w:rsidRPr="004B3218">
        <w:rPr>
          <w:rFonts w:ascii="Arial" w:hAnsi="Arial" w:cs="Arial"/>
        </w:rPr>
        <w:t>Further clarification may be obtained through ATI Global Logistics: Trailer Safety Coordinator</w:t>
      </w:r>
    </w:p>
    <w:p w14:paraId="28550B0D" w14:textId="77777777" w:rsidR="00F40AEF" w:rsidRPr="004B3218" w:rsidRDefault="00F40AEF" w:rsidP="00406AF7">
      <w:pPr>
        <w:pStyle w:val="Heading1"/>
      </w:pPr>
      <w:bookmarkStart w:id="376" w:name="_Toc132513454"/>
      <w:bookmarkStart w:id="377" w:name="_Toc120812289"/>
      <w:r w:rsidRPr="004B3218">
        <w:t>ELECTRONIC DATA COMMUNICATIONS (EDI)</w:t>
      </w:r>
      <w:bookmarkEnd w:id="376"/>
      <w:bookmarkEnd w:id="377"/>
      <w:r w:rsidRPr="004B3218">
        <w:t xml:space="preserve"> </w:t>
      </w:r>
    </w:p>
    <w:p w14:paraId="6195A738" w14:textId="77777777" w:rsidR="00F40AEF" w:rsidRPr="004B3218" w:rsidRDefault="00F40AEF" w:rsidP="00003560">
      <w:pPr>
        <w:jc w:val="both"/>
        <w:rPr>
          <w:rFonts w:ascii="Arial" w:hAnsi="Arial"/>
          <w:b/>
          <w:bCs/>
        </w:rPr>
      </w:pPr>
      <w:r w:rsidRPr="004B3218">
        <w:rPr>
          <w:rFonts w:ascii="Arial" w:hAnsi="Arial"/>
          <w:b/>
          <w:bCs/>
        </w:rPr>
        <w:t>Unless specified otherwise, Suppliers must comply with ATI’s Electronic Data Interchange (EDI) requirements for sending and receiving electronic information.</w:t>
      </w:r>
      <w:r w:rsidRPr="004B3218">
        <w:rPr>
          <w:rFonts w:ascii="Arial" w:hAnsi="Arial"/>
        </w:rPr>
        <w:t xml:space="preserve">  EDI is a strongly encouraged for doing business with ATI. </w:t>
      </w:r>
      <w:r w:rsidR="00003560">
        <w:rPr>
          <w:rFonts w:ascii="Arial" w:hAnsi="Arial"/>
        </w:rPr>
        <w:t>I</w:t>
      </w:r>
      <w:r w:rsidRPr="004B3218">
        <w:rPr>
          <w:rFonts w:ascii="Arial" w:hAnsi="Arial"/>
        </w:rPr>
        <w:t xml:space="preserve">f EDI is utilized, the supplier’s EDI must be tested and certified prior to the first Material Required Date.   ATI and its Suppliers will exchange a variety of scheduling and shipping messages in the UN/EDIFACT format (version D97A), which is a global EDI standard.   </w:t>
      </w:r>
      <w:r w:rsidRPr="004B3218">
        <w:rPr>
          <w:rFonts w:ascii="Arial" w:hAnsi="Arial"/>
          <w:b/>
          <w:bCs/>
        </w:rPr>
        <w:t xml:space="preserve"> </w:t>
      </w:r>
    </w:p>
    <w:p w14:paraId="453D03B5" w14:textId="77777777" w:rsidR="00F40AEF" w:rsidRPr="004B3218" w:rsidRDefault="00F40AEF" w:rsidP="00406AF7">
      <w:pPr>
        <w:pStyle w:val="Heading2"/>
      </w:pPr>
      <w:bookmarkStart w:id="378" w:name="_Toc132513455"/>
      <w:bookmarkStart w:id="379" w:name="_Toc120812290"/>
      <w:r w:rsidRPr="004B3218">
        <w:t>Advanced Shipment Notification (ASN)</w:t>
      </w:r>
      <w:bookmarkEnd w:id="378"/>
      <w:bookmarkEnd w:id="379"/>
    </w:p>
    <w:p w14:paraId="50C413F7" w14:textId="507B441D" w:rsidR="00F40AEF" w:rsidRPr="004B3218" w:rsidRDefault="00F40AEF" w:rsidP="00003560">
      <w:pPr>
        <w:spacing w:before="120"/>
        <w:ind w:left="446"/>
        <w:jc w:val="both"/>
        <w:rPr>
          <w:rFonts w:ascii="Arial" w:hAnsi="Arial" w:cs="Arial"/>
        </w:rPr>
      </w:pPr>
      <w:r w:rsidRPr="004B3218">
        <w:rPr>
          <w:rFonts w:ascii="Arial" w:hAnsi="Arial" w:cs="Arial"/>
        </w:rPr>
        <w:t>The Supplier is strongly encouraged to send an advanced shipment notification at the time of shipment</w:t>
      </w:r>
      <w:r w:rsidR="00903615" w:rsidRPr="004B3218">
        <w:rPr>
          <w:rFonts w:ascii="Arial" w:hAnsi="Arial" w:cs="Arial"/>
        </w:rPr>
        <w:t xml:space="preserve">, if the ASN has been approved by ATI. When EDI ASNs are not utilized, the </w:t>
      </w:r>
      <w:r w:rsidR="00406AF7" w:rsidRPr="004B3218">
        <w:rPr>
          <w:rFonts w:ascii="Arial" w:hAnsi="Arial" w:cs="Arial"/>
        </w:rPr>
        <w:t>suppliers</w:t>
      </w:r>
      <w:r w:rsidR="00903615" w:rsidRPr="004B3218">
        <w:rPr>
          <w:rFonts w:ascii="Arial" w:hAnsi="Arial" w:cs="Arial"/>
        </w:rPr>
        <w:t xml:space="preserve"> a</w:t>
      </w:r>
      <w:r w:rsidR="00C15E17">
        <w:rPr>
          <w:rFonts w:ascii="Arial" w:hAnsi="Arial" w:cs="Arial"/>
        </w:rPr>
        <w:t>re requested to fax their Bill o</w:t>
      </w:r>
      <w:r w:rsidR="00903615" w:rsidRPr="004B3218">
        <w:rPr>
          <w:rFonts w:ascii="Arial" w:hAnsi="Arial" w:cs="Arial"/>
        </w:rPr>
        <w:t xml:space="preserve">f </w:t>
      </w:r>
      <w:r w:rsidR="00C15E17">
        <w:rPr>
          <w:rFonts w:ascii="Arial" w:hAnsi="Arial" w:cs="Arial"/>
        </w:rPr>
        <w:t>L</w:t>
      </w:r>
      <w:r w:rsidR="00903615" w:rsidRPr="004B3218">
        <w:rPr>
          <w:rFonts w:ascii="Arial" w:hAnsi="Arial" w:cs="Arial"/>
        </w:rPr>
        <w:t>ading and Packing slips to ATI’s Lead Logistics provider.</w:t>
      </w:r>
    </w:p>
    <w:p w14:paraId="0D3EC313" w14:textId="77777777" w:rsidR="00F40AEF" w:rsidRPr="004B3218" w:rsidRDefault="00F40AEF" w:rsidP="00406AF7">
      <w:pPr>
        <w:pStyle w:val="Heading2"/>
      </w:pPr>
      <w:bookmarkStart w:id="380" w:name="_Toc132513456"/>
      <w:bookmarkStart w:id="381" w:name="_Toc120812291"/>
      <w:r w:rsidRPr="004B3218">
        <w:t>Record Discrepancies and Changeover</w:t>
      </w:r>
      <w:bookmarkEnd w:id="380"/>
      <w:bookmarkEnd w:id="381"/>
      <w:r w:rsidRPr="004B3218">
        <w:t xml:space="preserve">     </w:t>
      </w:r>
    </w:p>
    <w:p w14:paraId="3BCE694C" w14:textId="77777777" w:rsidR="00F40AEF" w:rsidRPr="004B3218" w:rsidRDefault="00F40AEF" w:rsidP="00003560">
      <w:pPr>
        <w:spacing w:before="120"/>
        <w:ind w:left="446"/>
        <w:jc w:val="both"/>
        <w:rPr>
          <w:rFonts w:ascii="Arial" w:hAnsi="Arial"/>
        </w:rPr>
      </w:pPr>
      <w:r w:rsidRPr="004B3218">
        <w:rPr>
          <w:rFonts w:ascii="Arial" w:hAnsi="Arial"/>
        </w:rPr>
        <w:t xml:space="preserve">Suppliers shall resolve record discrepancies in accordance to the timing provided by ATI.  </w:t>
      </w:r>
    </w:p>
    <w:p w14:paraId="78AA67B1" w14:textId="77777777" w:rsidR="00F40AEF" w:rsidRPr="004B3218" w:rsidRDefault="00F40AEF" w:rsidP="00003560">
      <w:pPr>
        <w:spacing w:before="120"/>
        <w:ind w:left="432"/>
        <w:jc w:val="both"/>
        <w:rPr>
          <w:rFonts w:ascii="Arial" w:hAnsi="Arial"/>
        </w:rPr>
      </w:pPr>
      <w:r w:rsidRPr="004B3218">
        <w:rPr>
          <w:rFonts w:ascii="Arial" w:hAnsi="Arial"/>
        </w:rPr>
        <w:t>This is important as schedules are calculated using the year-to-date shipped quantity per ATI location records.  Record changeover is a calendar-year event.  (Note: Schedules received via the SAP system are not cumulative based and records are not changed over yearly)</w:t>
      </w:r>
    </w:p>
    <w:p w14:paraId="3C58DE66" w14:textId="77777777" w:rsidR="00F40AEF" w:rsidRPr="004B3218" w:rsidRDefault="00F40AEF" w:rsidP="00406AF7">
      <w:pPr>
        <w:pStyle w:val="Heading1"/>
      </w:pPr>
      <w:bookmarkStart w:id="382" w:name="_Toc132513460"/>
      <w:bookmarkStart w:id="383" w:name="_Toc120812292"/>
      <w:r w:rsidRPr="004B3218">
        <w:lastRenderedPageBreak/>
        <w:t>INVENTORY CONTROL</w:t>
      </w:r>
      <w:bookmarkEnd w:id="382"/>
      <w:bookmarkEnd w:id="383"/>
      <w:r w:rsidRPr="004B3218">
        <w:t xml:space="preserve">  </w:t>
      </w:r>
    </w:p>
    <w:p w14:paraId="3858B484" w14:textId="77777777" w:rsidR="00F40AEF" w:rsidRPr="004B3218" w:rsidRDefault="00F40AEF" w:rsidP="00406AF7">
      <w:pPr>
        <w:pStyle w:val="Heading2"/>
      </w:pPr>
      <w:bookmarkStart w:id="384" w:name="_Toc132513461"/>
      <w:bookmarkStart w:id="385" w:name="_Toc120812293"/>
      <w:r w:rsidRPr="004B3218">
        <w:t>Engineering Changes</w:t>
      </w:r>
      <w:bookmarkEnd w:id="384"/>
      <w:bookmarkEnd w:id="385"/>
    </w:p>
    <w:p w14:paraId="3E11EE0A" w14:textId="77777777" w:rsidR="00F40AEF" w:rsidRPr="004B3218" w:rsidRDefault="00F40AEF" w:rsidP="00B413B9">
      <w:pPr>
        <w:keepNext/>
        <w:autoSpaceDE w:val="0"/>
        <w:autoSpaceDN w:val="0"/>
        <w:adjustRightInd w:val="0"/>
        <w:spacing w:before="120" w:line="240" w:lineRule="atLeast"/>
        <w:ind w:left="446"/>
        <w:jc w:val="both"/>
        <w:rPr>
          <w:rFonts w:ascii="Arial" w:hAnsi="Arial" w:cs="Arial"/>
        </w:rPr>
      </w:pPr>
      <w:r w:rsidRPr="004B3218">
        <w:rPr>
          <w:rFonts w:ascii="Arial" w:hAnsi="Arial" w:cs="Arial"/>
        </w:rPr>
        <w:t>Supplier shall coordinate engineering change breakpoint with ATI Locations for both production and service. This includes:</w:t>
      </w:r>
    </w:p>
    <w:p w14:paraId="50E5D76A" w14:textId="77777777" w:rsidR="00F40AEF" w:rsidRPr="004B3218" w:rsidRDefault="00F40AEF" w:rsidP="00003560">
      <w:pPr>
        <w:numPr>
          <w:ilvl w:val="0"/>
          <w:numId w:val="17"/>
        </w:numPr>
        <w:autoSpaceDE w:val="0"/>
        <w:autoSpaceDN w:val="0"/>
        <w:adjustRightInd w:val="0"/>
        <w:spacing w:before="120" w:line="240" w:lineRule="atLeast"/>
        <w:rPr>
          <w:rFonts w:ascii="Arial" w:hAnsi="Arial" w:cs="Arial"/>
        </w:rPr>
      </w:pPr>
      <w:r w:rsidRPr="004B3218">
        <w:rPr>
          <w:rFonts w:ascii="Arial" w:hAnsi="Arial" w:cs="Arial"/>
        </w:rPr>
        <w:t>Supplier will build sufficient banks as necessary to meet agreed upon implementation timing as negotiated between the Supplier and ATI.</w:t>
      </w:r>
    </w:p>
    <w:p w14:paraId="1C85D8EC" w14:textId="77777777" w:rsidR="00F40AEF" w:rsidRPr="004B3218" w:rsidRDefault="00F40AEF" w:rsidP="00003560">
      <w:pPr>
        <w:numPr>
          <w:ilvl w:val="0"/>
          <w:numId w:val="17"/>
        </w:numPr>
        <w:autoSpaceDE w:val="0"/>
        <w:autoSpaceDN w:val="0"/>
        <w:adjustRightInd w:val="0"/>
        <w:spacing w:before="120" w:line="240" w:lineRule="atLeast"/>
        <w:rPr>
          <w:rFonts w:ascii="Arial" w:hAnsi="Arial"/>
        </w:rPr>
      </w:pPr>
      <w:r w:rsidRPr="004B3218">
        <w:rPr>
          <w:rFonts w:ascii="Arial" w:hAnsi="Arial"/>
        </w:rPr>
        <w:t>When contacted by the ATI personnel, Suppl</w:t>
      </w:r>
      <w:r w:rsidR="007F1DF3">
        <w:rPr>
          <w:rFonts w:ascii="Arial" w:hAnsi="Arial"/>
        </w:rPr>
        <w:t>ier must provide within two (2</w:t>
      </w:r>
      <w:r w:rsidRPr="004B3218">
        <w:rPr>
          <w:rFonts w:ascii="Arial" w:hAnsi="Arial"/>
        </w:rPr>
        <w:t xml:space="preserve">) business days the requested information concerning implementation (including PPAP submittal </w:t>
      </w:r>
      <w:r w:rsidR="00157760">
        <w:rPr>
          <w:rFonts w:ascii="Arial" w:hAnsi="Arial"/>
        </w:rPr>
        <w:t xml:space="preserve">date, shippable production lead </w:t>
      </w:r>
      <w:r w:rsidRPr="004B3218">
        <w:rPr>
          <w:rFonts w:ascii="Arial" w:hAnsi="Arial"/>
        </w:rPr>
        <w:t>time, estimated exhaust quantities, estimated implementation date, and origin shipping point.</w:t>
      </w:r>
    </w:p>
    <w:p w14:paraId="55DFA049" w14:textId="77777777" w:rsidR="00F40AEF" w:rsidRPr="004B3218" w:rsidRDefault="00F40AEF" w:rsidP="00003560">
      <w:pPr>
        <w:numPr>
          <w:ilvl w:val="0"/>
          <w:numId w:val="17"/>
        </w:numPr>
        <w:autoSpaceDE w:val="0"/>
        <w:autoSpaceDN w:val="0"/>
        <w:adjustRightInd w:val="0"/>
        <w:spacing w:before="120" w:line="240" w:lineRule="atLeast"/>
        <w:rPr>
          <w:rFonts w:ascii="Arial" w:hAnsi="Arial"/>
        </w:rPr>
      </w:pPr>
      <w:r w:rsidRPr="004B3218">
        <w:rPr>
          <w:rFonts w:ascii="Arial" w:hAnsi="Arial"/>
        </w:rPr>
        <w:t>If revisions arise after initial contact, (e.g., changes to the availability of saleable material), Supplier must contact the engineering change coordinator immediately, to discuss the revised implementation date.</w:t>
      </w:r>
    </w:p>
    <w:p w14:paraId="7F150674" w14:textId="77777777" w:rsidR="00F40AEF" w:rsidRPr="004B3218" w:rsidRDefault="00F40AEF" w:rsidP="00B413B9">
      <w:pPr>
        <w:spacing w:before="120"/>
        <w:ind w:left="446"/>
        <w:jc w:val="both"/>
        <w:rPr>
          <w:rFonts w:ascii="Arial" w:hAnsi="Arial" w:cs="Arial"/>
        </w:rPr>
      </w:pPr>
      <w:r w:rsidRPr="004B3218">
        <w:rPr>
          <w:rFonts w:ascii="Arial" w:hAnsi="Arial" w:cs="Arial"/>
          <w:iCs/>
        </w:rPr>
        <w:t>Supplier</w:t>
      </w:r>
      <w:r w:rsidRPr="004B3218">
        <w:rPr>
          <w:rFonts w:ascii="Arial" w:hAnsi="Arial" w:cs="Arial"/>
          <w:i/>
        </w:rPr>
        <w:t xml:space="preserve"> </w:t>
      </w:r>
      <w:r w:rsidRPr="004B3218">
        <w:rPr>
          <w:rFonts w:ascii="Arial" w:hAnsi="Arial" w:cs="Arial"/>
        </w:rPr>
        <w:t>shall manage the Engineering Change process at Tier 2 Supplier (including any ATI-directed Supplier(s)).</w:t>
      </w:r>
    </w:p>
    <w:p w14:paraId="64A58C98" w14:textId="77777777" w:rsidR="00F40AEF" w:rsidRPr="004B3218" w:rsidRDefault="00F40AEF" w:rsidP="00406AF7">
      <w:pPr>
        <w:pStyle w:val="Heading2"/>
      </w:pPr>
      <w:bookmarkStart w:id="386" w:name="_Toc120812294"/>
      <w:bookmarkStart w:id="387" w:name="_Toc132513462"/>
      <w:r w:rsidRPr="004B3218">
        <w:t>Material Handling/Management Process</w:t>
      </w:r>
      <w:bookmarkEnd w:id="386"/>
      <w:r w:rsidRPr="004B3218">
        <w:t xml:space="preserve"> </w:t>
      </w:r>
      <w:bookmarkEnd w:id="387"/>
    </w:p>
    <w:p w14:paraId="3E0F982F" w14:textId="77777777" w:rsidR="00F40AEF" w:rsidRPr="004B3218" w:rsidRDefault="00F40AEF" w:rsidP="00B413B9">
      <w:pPr>
        <w:spacing w:before="120"/>
        <w:ind w:left="432"/>
        <w:jc w:val="both"/>
        <w:rPr>
          <w:rFonts w:ascii="Arial" w:hAnsi="Arial" w:cs="Arial"/>
        </w:rPr>
      </w:pPr>
      <w:r w:rsidRPr="004B3218">
        <w:rPr>
          <w:rFonts w:ascii="Arial" w:hAnsi="Arial" w:cs="Arial"/>
        </w:rPr>
        <w:t>The facility shall have a process for ensuring that all components and finished goods use first in, first out (FIFO) inventory management.</w:t>
      </w:r>
    </w:p>
    <w:p w14:paraId="774E0B4D" w14:textId="77777777" w:rsidR="00F40AEF" w:rsidRPr="004B3218" w:rsidRDefault="004B3218" w:rsidP="00406AF7">
      <w:pPr>
        <w:pStyle w:val="Heading1"/>
      </w:pPr>
      <w:bookmarkStart w:id="388" w:name="_Toc120812295"/>
      <w:r w:rsidRPr="004B3218">
        <w:t>CHANGE LOG</w:t>
      </w:r>
      <w:bookmarkEnd w:id="388"/>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520"/>
        <w:gridCol w:w="5760"/>
      </w:tblGrid>
      <w:tr w:rsidR="004B3218" w:rsidRPr="005D6A06" w14:paraId="4F9CC5EA" w14:textId="77777777">
        <w:trPr>
          <w:cantSplit/>
        </w:trPr>
        <w:tc>
          <w:tcPr>
            <w:tcW w:w="1170" w:type="dxa"/>
            <w:shd w:val="clear" w:color="auto" w:fill="C0C0C0"/>
          </w:tcPr>
          <w:p w14:paraId="08148D13" w14:textId="77777777" w:rsidR="004B3218" w:rsidRPr="00B413B9" w:rsidRDefault="004B3218" w:rsidP="004D39F5">
            <w:pPr>
              <w:jc w:val="center"/>
              <w:rPr>
                <w:rFonts w:ascii="Arial" w:hAnsi="Arial" w:cs="Arial"/>
                <w:b/>
                <w:sz w:val="22"/>
              </w:rPr>
            </w:pPr>
            <w:r w:rsidRPr="00B413B9">
              <w:rPr>
                <w:rFonts w:ascii="Arial" w:hAnsi="Arial" w:cs="Arial"/>
                <w:b/>
                <w:sz w:val="22"/>
              </w:rPr>
              <w:t>Version Number</w:t>
            </w:r>
          </w:p>
        </w:tc>
        <w:tc>
          <w:tcPr>
            <w:tcW w:w="2520" w:type="dxa"/>
            <w:shd w:val="clear" w:color="auto" w:fill="C0C0C0"/>
          </w:tcPr>
          <w:p w14:paraId="1774CE5F" w14:textId="77777777" w:rsidR="004B3218" w:rsidRPr="00B413B9" w:rsidRDefault="004B3218" w:rsidP="004D39F5">
            <w:pPr>
              <w:jc w:val="center"/>
              <w:rPr>
                <w:rFonts w:ascii="Arial" w:hAnsi="Arial" w:cs="Arial"/>
                <w:b/>
                <w:sz w:val="22"/>
              </w:rPr>
            </w:pPr>
            <w:r w:rsidRPr="00B413B9">
              <w:rPr>
                <w:rFonts w:ascii="Arial" w:hAnsi="Arial" w:cs="Arial"/>
                <w:b/>
                <w:sz w:val="22"/>
              </w:rPr>
              <w:t>Date Updated</w:t>
            </w:r>
          </w:p>
        </w:tc>
        <w:tc>
          <w:tcPr>
            <w:tcW w:w="5760" w:type="dxa"/>
            <w:shd w:val="clear" w:color="auto" w:fill="C0C0C0"/>
          </w:tcPr>
          <w:p w14:paraId="771DDC63" w14:textId="77777777" w:rsidR="004B3218" w:rsidRPr="00B413B9" w:rsidRDefault="004B3218" w:rsidP="004D39F5">
            <w:pPr>
              <w:tabs>
                <w:tab w:val="left" w:pos="720"/>
                <w:tab w:val="left" w:pos="1530"/>
                <w:tab w:val="left" w:pos="5580"/>
              </w:tabs>
              <w:jc w:val="center"/>
              <w:rPr>
                <w:rFonts w:ascii="Arial" w:hAnsi="Arial" w:cs="Arial"/>
                <w:b/>
                <w:sz w:val="22"/>
              </w:rPr>
            </w:pPr>
            <w:r w:rsidRPr="00B413B9">
              <w:rPr>
                <w:rFonts w:ascii="Arial" w:hAnsi="Arial" w:cs="Arial"/>
                <w:b/>
                <w:sz w:val="22"/>
              </w:rPr>
              <w:t>Summary of Changes Made</w:t>
            </w:r>
          </w:p>
        </w:tc>
      </w:tr>
      <w:tr w:rsidR="004B3218" w:rsidRPr="00B413B9" w14:paraId="63048174" w14:textId="77777777">
        <w:trPr>
          <w:cantSplit/>
        </w:trPr>
        <w:tc>
          <w:tcPr>
            <w:tcW w:w="1170" w:type="dxa"/>
          </w:tcPr>
          <w:p w14:paraId="4C6176E7" w14:textId="77777777" w:rsidR="004B3218" w:rsidRPr="00151566" w:rsidRDefault="004B3218" w:rsidP="004D39F5">
            <w:pPr>
              <w:ind w:left="-108" w:right="-90"/>
              <w:jc w:val="center"/>
              <w:rPr>
                <w:rFonts w:ascii="Arial" w:hAnsi="Arial" w:cs="Arial"/>
                <w:sz w:val="22"/>
              </w:rPr>
            </w:pPr>
            <w:r w:rsidRPr="00151566">
              <w:rPr>
                <w:rFonts w:ascii="Arial" w:hAnsi="Arial" w:cs="Arial"/>
                <w:sz w:val="22"/>
              </w:rPr>
              <w:t>1.0</w:t>
            </w:r>
          </w:p>
        </w:tc>
        <w:tc>
          <w:tcPr>
            <w:tcW w:w="2520" w:type="dxa"/>
          </w:tcPr>
          <w:p w14:paraId="521B4E0A" w14:textId="77777777" w:rsidR="004B3218" w:rsidRPr="00151566" w:rsidRDefault="00F73411" w:rsidP="004D39F5">
            <w:pPr>
              <w:ind w:left="-108" w:right="-90"/>
              <w:jc w:val="center"/>
              <w:rPr>
                <w:rFonts w:ascii="Arial" w:hAnsi="Arial" w:cs="Arial"/>
                <w:sz w:val="22"/>
              </w:rPr>
            </w:pPr>
            <w:r>
              <w:rPr>
                <w:rFonts w:ascii="Arial" w:hAnsi="Arial"/>
                <w:b/>
                <w:bCs/>
                <w:sz w:val="22"/>
              </w:rPr>
              <w:t>December 7th</w:t>
            </w:r>
            <w:r w:rsidR="004B3218" w:rsidRPr="00151566">
              <w:rPr>
                <w:rFonts w:ascii="Arial" w:hAnsi="Arial"/>
                <w:b/>
                <w:bCs/>
                <w:sz w:val="22"/>
              </w:rPr>
              <w:t>, 2009</w:t>
            </w:r>
          </w:p>
        </w:tc>
        <w:tc>
          <w:tcPr>
            <w:tcW w:w="5760" w:type="dxa"/>
          </w:tcPr>
          <w:p w14:paraId="7C8DB277" w14:textId="77777777" w:rsidR="004B3218" w:rsidRPr="00151566" w:rsidRDefault="004B3218" w:rsidP="004D39F5">
            <w:pPr>
              <w:tabs>
                <w:tab w:val="left" w:pos="720"/>
                <w:tab w:val="left" w:pos="1530"/>
                <w:tab w:val="left" w:pos="5580"/>
              </w:tabs>
              <w:rPr>
                <w:rFonts w:ascii="Arial" w:hAnsi="Arial"/>
                <w:b/>
                <w:bCs/>
                <w:sz w:val="22"/>
              </w:rPr>
            </w:pPr>
            <w:r w:rsidRPr="00151566">
              <w:rPr>
                <w:rFonts w:ascii="Arial" w:hAnsi="Arial"/>
                <w:b/>
                <w:bCs/>
                <w:sz w:val="22"/>
              </w:rPr>
              <w:t>Initial Release</w:t>
            </w:r>
          </w:p>
        </w:tc>
      </w:tr>
      <w:tr w:rsidR="004B3218" w:rsidRPr="00B413B9" w14:paraId="0D3558B1" w14:textId="77777777">
        <w:trPr>
          <w:cantSplit/>
        </w:trPr>
        <w:tc>
          <w:tcPr>
            <w:tcW w:w="1170" w:type="dxa"/>
          </w:tcPr>
          <w:p w14:paraId="3EE733A8" w14:textId="77777777" w:rsidR="004B3218" w:rsidRPr="00151566" w:rsidRDefault="00897CDF" w:rsidP="004D39F5">
            <w:pPr>
              <w:ind w:left="-108" w:right="-90"/>
              <w:jc w:val="center"/>
              <w:rPr>
                <w:rFonts w:ascii="Arial" w:hAnsi="Arial" w:cs="Arial"/>
                <w:sz w:val="22"/>
              </w:rPr>
            </w:pPr>
            <w:r>
              <w:rPr>
                <w:rFonts w:ascii="Arial" w:hAnsi="Arial" w:cs="Arial"/>
                <w:sz w:val="22"/>
              </w:rPr>
              <w:t>2.0</w:t>
            </w:r>
          </w:p>
        </w:tc>
        <w:tc>
          <w:tcPr>
            <w:tcW w:w="2520" w:type="dxa"/>
          </w:tcPr>
          <w:p w14:paraId="46B578D1" w14:textId="77777777" w:rsidR="004B3218" w:rsidRPr="00151566" w:rsidRDefault="00897CDF" w:rsidP="004D39F5">
            <w:pPr>
              <w:ind w:left="-108" w:right="-90"/>
              <w:jc w:val="center"/>
              <w:rPr>
                <w:rFonts w:ascii="Arial" w:hAnsi="Arial"/>
                <w:b/>
                <w:bCs/>
                <w:sz w:val="22"/>
              </w:rPr>
            </w:pPr>
            <w:r>
              <w:rPr>
                <w:rFonts w:ascii="Arial" w:hAnsi="Arial"/>
                <w:b/>
                <w:bCs/>
                <w:sz w:val="22"/>
              </w:rPr>
              <w:t>December 15, 2009</w:t>
            </w:r>
          </w:p>
        </w:tc>
        <w:tc>
          <w:tcPr>
            <w:tcW w:w="5760" w:type="dxa"/>
          </w:tcPr>
          <w:p w14:paraId="3AE8BA06" w14:textId="77777777" w:rsidR="004B3218" w:rsidRPr="00151566" w:rsidRDefault="00897CDF" w:rsidP="004D39F5">
            <w:pPr>
              <w:tabs>
                <w:tab w:val="left" w:pos="720"/>
                <w:tab w:val="left" w:pos="1530"/>
                <w:tab w:val="left" w:pos="5580"/>
              </w:tabs>
              <w:rPr>
                <w:rFonts w:ascii="Arial" w:hAnsi="Arial"/>
                <w:b/>
                <w:bCs/>
                <w:sz w:val="22"/>
              </w:rPr>
            </w:pPr>
            <w:r>
              <w:rPr>
                <w:rFonts w:ascii="Arial" w:hAnsi="Arial"/>
                <w:b/>
                <w:bCs/>
                <w:sz w:val="22"/>
              </w:rPr>
              <w:t>Revised formatting and modified entire doc.</w:t>
            </w:r>
          </w:p>
        </w:tc>
      </w:tr>
      <w:tr w:rsidR="004B3218" w:rsidRPr="00B413B9" w14:paraId="65E7279E" w14:textId="77777777">
        <w:trPr>
          <w:cantSplit/>
        </w:trPr>
        <w:tc>
          <w:tcPr>
            <w:tcW w:w="1170" w:type="dxa"/>
          </w:tcPr>
          <w:p w14:paraId="52982FFA" w14:textId="77777777" w:rsidR="004B3218" w:rsidRPr="00151566" w:rsidRDefault="00511C13" w:rsidP="004D39F5">
            <w:pPr>
              <w:ind w:left="-108" w:right="-90"/>
              <w:jc w:val="center"/>
              <w:rPr>
                <w:rFonts w:ascii="Arial" w:hAnsi="Arial" w:cs="Arial"/>
                <w:sz w:val="22"/>
              </w:rPr>
            </w:pPr>
            <w:r>
              <w:rPr>
                <w:rFonts w:ascii="Arial" w:hAnsi="Arial" w:cs="Arial"/>
                <w:sz w:val="22"/>
              </w:rPr>
              <w:t>2.1</w:t>
            </w:r>
          </w:p>
        </w:tc>
        <w:tc>
          <w:tcPr>
            <w:tcW w:w="2520" w:type="dxa"/>
          </w:tcPr>
          <w:p w14:paraId="33757412" w14:textId="77777777" w:rsidR="004B3218" w:rsidRPr="00151566" w:rsidRDefault="00511C13" w:rsidP="00511C13">
            <w:pPr>
              <w:ind w:left="-108" w:right="-90"/>
              <w:jc w:val="center"/>
              <w:rPr>
                <w:rFonts w:ascii="Arial" w:hAnsi="Arial"/>
                <w:b/>
                <w:bCs/>
                <w:sz w:val="22"/>
              </w:rPr>
            </w:pPr>
            <w:r>
              <w:rPr>
                <w:rFonts w:ascii="Arial" w:hAnsi="Arial"/>
                <w:b/>
                <w:bCs/>
                <w:sz w:val="22"/>
              </w:rPr>
              <w:t>October 18, 2010</w:t>
            </w:r>
          </w:p>
        </w:tc>
        <w:tc>
          <w:tcPr>
            <w:tcW w:w="5760" w:type="dxa"/>
          </w:tcPr>
          <w:p w14:paraId="3BF29FBF" w14:textId="77777777" w:rsidR="004B3218" w:rsidRPr="00151566" w:rsidRDefault="00511C13" w:rsidP="004D39F5">
            <w:pPr>
              <w:tabs>
                <w:tab w:val="left" w:pos="720"/>
                <w:tab w:val="left" w:pos="1530"/>
                <w:tab w:val="left" w:pos="5580"/>
              </w:tabs>
              <w:rPr>
                <w:rFonts w:ascii="Arial" w:hAnsi="Arial"/>
                <w:b/>
                <w:bCs/>
                <w:sz w:val="22"/>
              </w:rPr>
            </w:pPr>
            <w:r>
              <w:rPr>
                <w:rFonts w:ascii="Arial" w:hAnsi="Arial"/>
                <w:b/>
                <w:bCs/>
                <w:sz w:val="22"/>
              </w:rPr>
              <w:t>Updates to Inhibitor and other minor changes</w:t>
            </w:r>
          </w:p>
        </w:tc>
      </w:tr>
      <w:tr w:rsidR="004B3218" w:rsidRPr="00B413B9" w14:paraId="50D63551" w14:textId="77777777">
        <w:trPr>
          <w:cantSplit/>
        </w:trPr>
        <w:tc>
          <w:tcPr>
            <w:tcW w:w="1170" w:type="dxa"/>
          </w:tcPr>
          <w:p w14:paraId="6FE7D24E" w14:textId="77777777" w:rsidR="004B3218" w:rsidRPr="00151566" w:rsidRDefault="003E7472" w:rsidP="004D39F5">
            <w:pPr>
              <w:ind w:left="-108" w:right="-90"/>
              <w:jc w:val="center"/>
              <w:rPr>
                <w:rFonts w:ascii="Arial" w:hAnsi="Arial" w:cs="Arial"/>
                <w:sz w:val="22"/>
              </w:rPr>
            </w:pPr>
            <w:r>
              <w:rPr>
                <w:rFonts w:ascii="Arial" w:hAnsi="Arial" w:cs="Arial"/>
                <w:sz w:val="22"/>
              </w:rPr>
              <w:t>2.2</w:t>
            </w:r>
          </w:p>
        </w:tc>
        <w:tc>
          <w:tcPr>
            <w:tcW w:w="2520" w:type="dxa"/>
          </w:tcPr>
          <w:p w14:paraId="2B7BE87B" w14:textId="77777777" w:rsidR="004B3218" w:rsidRPr="00151566" w:rsidRDefault="003E7472" w:rsidP="004D39F5">
            <w:pPr>
              <w:ind w:left="-108" w:right="-90"/>
              <w:jc w:val="center"/>
              <w:rPr>
                <w:rFonts w:ascii="Arial" w:hAnsi="Arial"/>
                <w:b/>
                <w:bCs/>
                <w:sz w:val="22"/>
              </w:rPr>
            </w:pPr>
            <w:r>
              <w:rPr>
                <w:rFonts w:ascii="Arial" w:hAnsi="Arial"/>
                <w:b/>
                <w:bCs/>
                <w:sz w:val="22"/>
              </w:rPr>
              <w:t>October 26, 2010</w:t>
            </w:r>
          </w:p>
        </w:tc>
        <w:tc>
          <w:tcPr>
            <w:tcW w:w="5760" w:type="dxa"/>
          </w:tcPr>
          <w:p w14:paraId="4B92911F" w14:textId="77777777" w:rsidR="004B3218" w:rsidRPr="00151566" w:rsidRDefault="003E7472" w:rsidP="004D39F5">
            <w:pPr>
              <w:tabs>
                <w:tab w:val="left" w:pos="720"/>
                <w:tab w:val="left" w:pos="1530"/>
                <w:tab w:val="left" w:pos="5580"/>
              </w:tabs>
              <w:rPr>
                <w:rFonts w:ascii="Arial" w:hAnsi="Arial"/>
                <w:b/>
                <w:bCs/>
                <w:sz w:val="22"/>
              </w:rPr>
            </w:pPr>
            <w:r>
              <w:rPr>
                <w:rFonts w:ascii="Arial" w:hAnsi="Arial"/>
                <w:b/>
                <w:bCs/>
                <w:sz w:val="22"/>
              </w:rPr>
              <w:t xml:space="preserve">Update to supplier responsibilities (ordering containers) and </w:t>
            </w:r>
            <w:r w:rsidR="00A11AB7">
              <w:rPr>
                <w:rFonts w:ascii="Arial" w:hAnsi="Arial"/>
                <w:b/>
                <w:bCs/>
                <w:sz w:val="22"/>
              </w:rPr>
              <w:t>vendor container buffer</w:t>
            </w:r>
          </w:p>
        </w:tc>
      </w:tr>
      <w:tr w:rsidR="004B3218" w:rsidRPr="00B413B9" w14:paraId="7A74404F" w14:textId="77777777">
        <w:trPr>
          <w:cantSplit/>
        </w:trPr>
        <w:tc>
          <w:tcPr>
            <w:tcW w:w="1170" w:type="dxa"/>
          </w:tcPr>
          <w:p w14:paraId="44C84336" w14:textId="03E81BC8" w:rsidR="004B3218" w:rsidRPr="00151566" w:rsidRDefault="00406AF7" w:rsidP="004D39F5">
            <w:pPr>
              <w:ind w:left="-108" w:right="-90"/>
              <w:jc w:val="center"/>
              <w:rPr>
                <w:rFonts w:ascii="Arial" w:hAnsi="Arial" w:cs="Arial"/>
                <w:sz w:val="22"/>
              </w:rPr>
            </w:pPr>
            <w:r>
              <w:rPr>
                <w:rFonts w:ascii="Arial" w:hAnsi="Arial" w:cs="Arial"/>
                <w:sz w:val="22"/>
              </w:rPr>
              <w:t>2.3</w:t>
            </w:r>
          </w:p>
        </w:tc>
        <w:tc>
          <w:tcPr>
            <w:tcW w:w="2520" w:type="dxa"/>
          </w:tcPr>
          <w:p w14:paraId="51C73FD7" w14:textId="4F073C30" w:rsidR="004B3218" w:rsidRPr="00151566" w:rsidRDefault="00406AF7" w:rsidP="004D39F5">
            <w:pPr>
              <w:ind w:left="-108" w:right="-90"/>
              <w:jc w:val="center"/>
              <w:rPr>
                <w:rFonts w:ascii="Arial" w:hAnsi="Arial"/>
                <w:b/>
                <w:bCs/>
                <w:sz w:val="22"/>
              </w:rPr>
            </w:pPr>
            <w:r>
              <w:rPr>
                <w:rFonts w:ascii="Arial" w:hAnsi="Arial"/>
                <w:b/>
                <w:bCs/>
                <w:sz w:val="22"/>
              </w:rPr>
              <w:t>March 3, 2023</w:t>
            </w:r>
          </w:p>
        </w:tc>
        <w:tc>
          <w:tcPr>
            <w:tcW w:w="5760" w:type="dxa"/>
          </w:tcPr>
          <w:p w14:paraId="63E8F10C" w14:textId="4AC7207A" w:rsidR="004B3218" w:rsidRPr="00151566" w:rsidRDefault="00406AF7" w:rsidP="004D39F5">
            <w:pPr>
              <w:tabs>
                <w:tab w:val="left" w:pos="720"/>
                <w:tab w:val="left" w:pos="1530"/>
                <w:tab w:val="left" w:pos="5580"/>
              </w:tabs>
              <w:rPr>
                <w:rFonts w:ascii="Arial" w:hAnsi="Arial"/>
                <w:b/>
                <w:bCs/>
                <w:sz w:val="22"/>
              </w:rPr>
            </w:pPr>
            <w:r>
              <w:rPr>
                <w:rFonts w:ascii="Arial" w:hAnsi="Arial"/>
                <w:b/>
                <w:bCs/>
                <w:sz w:val="22"/>
              </w:rPr>
              <w:t>Formatting and removal of metadata</w:t>
            </w:r>
          </w:p>
        </w:tc>
      </w:tr>
      <w:tr w:rsidR="004B3218" w:rsidRPr="00B413B9" w14:paraId="17E543CD" w14:textId="77777777">
        <w:trPr>
          <w:cantSplit/>
        </w:trPr>
        <w:tc>
          <w:tcPr>
            <w:tcW w:w="1170" w:type="dxa"/>
          </w:tcPr>
          <w:p w14:paraId="58D40691" w14:textId="77777777" w:rsidR="004B3218" w:rsidRPr="00151566" w:rsidRDefault="004B3218" w:rsidP="004D39F5">
            <w:pPr>
              <w:ind w:left="-108" w:right="-90"/>
              <w:jc w:val="center"/>
              <w:rPr>
                <w:rFonts w:ascii="Arial" w:hAnsi="Arial" w:cs="Arial"/>
                <w:sz w:val="22"/>
              </w:rPr>
            </w:pPr>
          </w:p>
        </w:tc>
        <w:tc>
          <w:tcPr>
            <w:tcW w:w="2520" w:type="dxa"/>
          </w:tcPr>
          <w:p w14:paraId="590CC9DB" w14:textId="77777777" w:rsidR="004B3218" w:rsidRPr="00151566" w:rsidRDefault="004B3218" w:rsidP="004D39F5">
            <w:pPr>
              <w:ind w:left="-108" w:right="-90"/>
              <w:jc w:val="center"/>
              <w:rPr>
                <w:rFonts w:ascii="Arial" w:hAnsi="Arial"/>
                <w:b/>
                <w:bCs/>
                <w:sz w:val="22"/>
              </w:rPr>
            </w:pPr>
          </w:p>
        </w:tc>
        <w:tc>
          <w:tcPr>
            <w:tcW w:w="5760" w:type="dxa"/>
          </w:tcPr>
          <w:p w14:paraId="5AA8C6F3" w14:textId="77777777" w:rsidR="004B3218" w:rsidRPr="00151566" w:rsidRDefault="004B3218" w:rsidP="004D39F5">
            <w:pPr>
              <w:tabs>
                <w:tab w:val="left" w:pos="720"/>
                <w:tab w:val="left" w:pos="1530"/>
                <w:tab w:val="left" w:pos="5580"/>
              </w:tabs>
              <w:rPr>
                <w:rFonts w:ascii="Arial" w:hAnsi="Arial"/>
                <w:b/>
                <w:bCs/>
                <w:sz w:val="22"/>
              </w:rPr>
            </w:pPr>
          </w:p>
        </w:tc>
      </w:tr>
      <w:tr w:rsidR="004B3218" w:rsidRPr="00B413B9" w14:paraId="18A2D647" w14:textId="77777777">
        <w:trPr>
          <w:cantSplit/>
        </w:trPr>
        <w:tc>
          <w:tcPr>
            <w:tcW w:w="1170" w:type="dxa"/>
          </w:tcPr>
          <w:p w14:paraId="5166DC0C" w14:textId="77777777" w:rsidR="004B3218" w:rsidRPr="00151566" w:rsidRDefault="004B3218" w:rsidP="004D39F5">
            <w:pPr>
              <w:ind w:left="-108" w:right="-90"/>
              <w:jc w:val="center"/>
              <w:rPr>
                <w:rFonts w:ascii="Arial" w:hAnsi="Arial" w:cs="Arial"/>
                <w:sz w:val="22"/>
              </w:rPr>
            </w:pPr>
          </w:p>
        </w:tc>
        <w:tc>
          <w:tcPr>
            <w:tcW w:w="2520" w:type="dxa"/>
          </w:tcPr>
          <w:p w14:paraId="7214AA9F" w14:textId="77777777" w:rsidR="004B3218" w:rsidRPr="00151566" w:rsidRDefault="004B3218" w:rsidP="004D39F5">
            <w:pPr>
              <w:ind w:left="-108" w:right="-90"/>
              <w:jc w:val="center"/>
              <w:rPr>
                <w:rFonts w:ascii="Arial" w:hAnsi="Arial"/>
                <w:b/>
                <w:bCs/>
                <w:sz w:val="22"/>
              </w:rPr>
            </w:pPr>
          </w:p>
        </w:tc>
        <w:tc>
          <w:tcPr>
            <w:tcW w:w="5760" w:type="dxa"/>
          </w:tcPr>
          <w:p w14:paraId="1DE2960B" w14:textId="77777777" w:rsidR="004B3218" w:rsidRPr="00151566" w:rsidRDefault="004B3218" w:rsidP="004D39F5">
            <w:pPr>
              <w:tabs>
                <w:tab w:val="left" w:pos="720"/>
                <w:tab w:val="left" w:pos="1530"/>
                <w:tab w:val="left" w:pos="5580"/>
              </w:tabs>
              <w:rPr>
                <w:rFonts w:ascii="Arial" w:hAnsi="Arial"/>
                <w:b/>
                <w:bCs/>
                <w:sz w:val="22"/>
              </w:rPr>
            </w:pPr>
          </w:p>
        </w:tc>
      </w:tr>
      <w:tr w:rsidR="004B3218" w:rsidRPr="00B413B9" w14:paraId="5B8A7194" w14:textId="77777777">
        <w:trPr>
          <w:cantSplit/>
        </w:trPr>
        <w:tc>
          <w:tcPr>
            <w:tcW w:w="1170" w:type="dxa"/>
          </w:tcPr>
          <w:p w14:paraId="3A0310B3" w14:textId="77777777" w:rsidR="004B3218" w:rsidRPr="00151566" w:rsidRDefault="004B3218" w:rsidP="004D39F5">
            <w:pPr>
              <w:ind w:left="-108" w:right="-90"/>
              <w:jc w:val="center"/>
              <w:rPr>
                <w:rFonts w:ascii="Arial" w:hAnsi="Arial" w:cs="Arial"/>
                <w:sz w:val="22"/>
              </w:rPr>
            </w:pPr>
          </w:p>
        </w:tc>
        <w:tc>
          <w:tcPr>
            <w:tcW w:w="2520" w:type="dxa"/>
          </w:tcPr>
          <w:p w14:paraId="22A471A1" w14:textId="77777777" w:rsidR="004B3218" w:rsidRPr="00151566" w:rsidRDefault="004B3218" w:rsidP="004D39F5">
            <w:pPr>
              <w:ind w:left="-108" w:right="-90"/>
              <w:jc w:val="center"/>
              <w:rPr>
                <w:rFonts w:ascii="Arial" w:hAnsi="Arial"/>
                <w:b/>
                <w:bCs/>
                <w:sz w:val="22"/>
              </w:rPr>
            </w:pPr>
          </w:p>
        </w:tc>
        <w:tc>
          <w:tcPr>
            <w:tcW w:w="5760" w:type="dxa"/>
          </w:tcPr>
          <w:p w14:paraId="19A7F5B9" w14:textId="77777777" w:rsidR="004B3218" w:rsidRPr="00151566" w:rsidRDefault="004B3218" w:rsidP="004D39F5">
            <w:pPr>
              <w:tabs>
                <w:tab w:val="left" w:pos="720"/>
                <w:tab w:val="left" w:pos="1530"/>
                <w:tab w:val="left" w:pos="5580"/>
              </w:tabs>
              <w:rPr>
                <w:rFonts w:ascii="Arial" w:hAnsi="Arial"/>
                <w:b/>
                <w:bCs/>
                <w:sz w:val="22"/>
              </w:rPr>
            </w:pPr>
          </w:p>
        </w:tc>
      </w:tr>
    </w:tbl>
    <w:p w14:paraId="69341D85" w14:textId="77777777" w:rsidR="00F771D7" w:rsidRPr="00B413B9" w:rsidRDefault="00F771D7" w:rsidP="00F771D7">
      <w:pPr>
        <w:numPr>
          <w:ilvl w:val="12"/>
          <w:numId w:val="0"/>
        </w:numPr>
        <w:ind w:left="720" w:hanging="720"/>
        <w:outlineLvl w:val="0"/>
        <w:rPr>
          <w:rFonts w:ascii="Arial" w:hAnsi="Arial"/>
          <w:sz w:val="22"/>
        </w:rPr>
      </w:pPr>
    </w:p>
    <w:p w14:paraId="0F5D6098" w14:textId="77777777" w:rsidR="00F771D7" w:rsidRPr="00DC0045" w:rsidRDefault="00F771D7" w:rsidP="000B125C">
      <w:pPr>
        <w:rPr>
          <w:rFonts w:ascii="Arial" w:hAnsi="Arial" w:cs="Arial"/>
          <w:b/>
        </w:rPr>
      </w:pPr>
    </w:p>
    <w:sectPr w:rsidR="00F771D7" w:rsidRPr="00DC0045" w:rsidSect="00B1200D">
      <w:footerReference w:type="default" r:id="rId21"/>
      <w:pgSz w:w="12240" w:h="15840"/>
      <w:pgMar w:top="1008"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C924" w14:textId="77777777" w:rsidR="00D35054" w:rsidRDefault="00D35054">
      <w:r>
        <w:separator/>
      </w:r>
    </w:p>
  </w:endnote>
  <w:endnote w:type="continuationSeparator" w:id="0">
    <w:p w14:paraId="596A6E6A" w14:textId="77777777" w:rsidR="00D35054" w:rsidRDefault="00D3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A15D" w14:textId="77777777" w:rsidR="003E7472" w:rsidRDefault="003E7472" w:rsidP="00B120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BA578E" w14:textId="77777777" w:rsidR="003E7472" w:rsidRDefault="003E7472" w:rsidP="002A5DF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9BCA" w14:textId="77777777" w:rsidR="003E7472" w:rsidRPr="00FE4161" w:rsidRDefault="003E7472" w:rsidP="00B1200D">
    <w:pPr>
      <w:pStyle w:val="Footer"/>
      <w:framePr w:wrap="around" w:vAnchor="text" w:hAnchor="margin" w:xAlign="center" w:y="1"/>
      <w:spacing w:before="120"/>
      <w:rPr>
        <w:rStyle w:val="PageNumber"/>
      </w:rPr>
    </w:pPr>
    <w:r w:rsidRPr="00FE4161">
      <w:rPr>
        <w:rStyle w:val="PageNumber"/>
        <w:rFonts w:ascii="Arial" w:hAnsi="Arial"/>
      </w:rPr>
      <w:fldChar w:fldCharType="begin"/>
    </w:r>
    <w:r w:rsidRPr="00FE4161">
      <w:rPr>
        <w:rStyle w:val="PageNumber"/>
        <w:rFonts w:ascii="Arial" w:hAnsi="Arial"/>
      </w:rPr>
      <w:instrText xml:space="preserve">PAGE  </w:instrText>
    </w:r>
    <w:r w:rsidRPr="00FE4161">
      <w:rPr>
        <w:rStyle w:val="PageNumber"/>
        <w:rFonts w:ascii="Arial" w:hAnsi="Arial"/>
      </w:rPr>
      <w:fldChar w:fldCharType="separate"/>
    </w:r>
    <w:r w:rsidR="00032A06">
      <w:rPr>
        <w:rStyle w:val="PageNumber"/>
        <w:rFonts w:ascii="Arial" w:hAnsi="Arial"/>
        <w:noProof/>
      </w:rPr>
      <w:t>ii</w:t>
    </w:r>
    <w:r w:rsidRPr="00FE4161">
      <w:rPr>
        <w:rStyle w:val="PageNumber"/>
        <w:rFonts w:ascii="Arial" w:hAnsi="Arial"/>
      </w:rPr>
      <w:fldChar w:fldCharType="end"/>
    </w:r>
  </w:p>
  <w:p w14:paraId="083C6A8E" w14:textId="77777777" w:rsidR="003E7472" w:rsidRPr="00723890" w:rsidRDefault="003E7472" w:rsidP="002A5DF5">
    <w:pPr>
      <w:pStyle w:val="Footer"/>
      <w:pBdr>
        <w:top w:val="single" w:sz="4" w:space="1" w:color="auto"/>
      </w:pBdr>
      <w:tabs>
        <w:tab w:val="left" w:pos="8143"/>
      </w:tabs>
      <w:ind w:right="360" w:firstLine="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E7FD" w14:textId="77777777" w:rsidR="003E7472" w:rsidRPr="003E138A" w:rsidRDefault="003E7472" w:rsidP="00464361">
    <w:pPr>
      <w:pStyle w:val="Footer"/>
      <w:framePr w:wrap="around" w:vAnchor="text" w:hAnchor="margin" w:xAlign="center" w:y="1"/>
      <w:spacing w:before="120"/>
      <w:rPr>
        <w:rStyle w:val="PageNumber"/>
      </w:rPr>
    </w:pPr>
    <w:r w:rsidRPr="003E138A">
      <w:rPr>
        <w:rStyle w:val="PageNumber"/>
        <w:rFonts w:ascii="Arial" w:hAnsi="Arial"/>
      </w:rPr>
      <w:fldChar w:fldCharType="begin"/>
    </w:r>
    <w:r w:rsidRPr="003E138A">
      <w:rPr>
        <w:rStyle w:val="PageNumber"/>
        <w:rFonts w:ascii="Arial" w:hAnsi="Arial"/>
      </w:rPr>
      <w:instrText xml:space="preserve">PAGE  </w:instrText>
    </w:r>
    <w:r w:rsidRPr="003E138A">
      <w:rPr>
        <w:rStyle w:val="PageNumber"/>
        <w:rFonts w:ascii="Arial" w:hAnsi="Arial"/>
      </w:rPr>
      <w:fldChar w:fldCharType="separate"/>
    </w:r>
    <w:r w:rsidR="00032A06">
      <w:rPr>
        <w:rStyle w:val="PageNumber"/>
        <w:rFonts w:ascii="Arial" w:hAnsi="Arial"/>
        <w:noProof/>
      </w:rPr>
      <w:t>29</w:t>
    </w:r>
    <w:r w:rsidRPr="003E138A">
      <w:rPr>
        <w:rStyle w:val="PageNumber"/>
        <w:rFonts w:ascii="Arial" w:hAnsi="Arial"/>
      </w:rPr>
      <w:fldChar w:fldCharType="end"/>
    </w:r>
  </w:p>
  <w:p w14:paraId="18D790C8" w14:textId="77777777" w:rsidR="003E7472" w:rsidRPr="00723890" w:rsidRDefault="003E7472" w:rsidP="00723890">
    <w:pPr>
      <w:pStyle w:val="Footer"/>
      <w:pBdr>
        <w:top w:val="single" w:sz="4" w:space="1" w:color="auto"/>
      </w:pBd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F65F" w14:textId="77777777" w:rsidR="00D35054" w:rsidRDefault="00D35054">
      <w:r>
        <w:separator/>
      </w:r>
    </w:p>
  </w:footnote>
  <w:footnote w:type="continuationSeparator" w:id="0">
    <w:p w14:paraId="125DF4D8" w14:textId="77777777" w:rsidR="00D35054" w:rsidRDefault="00D3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1888" w14:textId="4339C4B7" w:rsidR="003E7472" w:rsidRDefault="00406AF7" w:rsidP="00406AF7">
    <w:pPr>
      <w:pStyle w:val="Header"/>
      <w:ind w:firstLine="720"/>
      <w:rPr>
        <w:rFonts w:ascii="Arial" w:hAnsi="Arial" w:cs="Arial"/>
        <w:sz w:val="20"/>
        <w:szCs w:val="20"/>
      </w:rPr>
    </w:pPr>
    <w:r>
      <w:rPr>
        <w:rFonts w:ascii="Arial" w:hAnsi="Arial" w:cs="Arial"/>
        <w:noProof/>
        <w:sz w:val="20"/>
        <w:szCs w:val="20"/>
      </w:rPr>
      <w:drawing>
        <wp:inline distT="0" distB="0" distL="0" distR="0" wp14:anchorId="2B09DC65" wp14:editId="6094B03C">
          <wp:extent cx="1588770" cy="566447"/>
          <wp:effectExtent l="0" t="0" r="0" b="508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8960" t="10146" r="9362" b="14412"/>
                  <a:stretch/>
                </pic:blipFill>
                <pic:spPr bwMode="auto">
                  <a:xfrm>
                    <a:off x="0" y="0"/>
                    <a:ext cx="1600890" cy="570768"/>
                  </a:xfrm>
                  <a:prstGeom prst="rect">
                    <a:avLst/>
                  </a:prstGeom>
                  <a:ln>
                    <a:noFill/>
                  </a:ln>
                  <a:extLst>
                    <a:ext uri="{53640926-AAD7-44D8-BBD7-CCE9431645EC}">
                      <a14:shadowObscured xmlns:a14="http://schemas.microsoft.com/office/drawing/2010/main"/>
                    </a:ext>
                  </a:extLst>
                </pic:spPr>
              </pic:pic>
            </a:graphicData>
          </a:graphic>
        </wp:inline>
      </w:drawing>
    </w:r>
    <w:r w:rsidR="003E7472">
      <w:rPr>
        <w:rFonts w:ascii="Arial" w:hAnsi="Arial" w:cs="Arial"/>
        <w:sz w:val="20"/>
        <w:szCs w:val="20"/>
      </w:rPr>
      <w:tab/>
      <w:t>AT-1700</w:t>
    </w:r>
    <w:r w:rsidR="003E7472">
      <w:rPr>
        <w:rFonts w:ascii="Arial" w:hAnsi="Arial" w:cs="Arial"/>
        <w:sz w:val="20"/>
        <w:szCs w:val="20"/>
      </w:rPr>
      <w:tab/>
    </w:r>
    <w:r>
      <w:rPr>
        <w:rFonts w:ascii="Arial" w:hAnsi="Arial" w:cs="Arial"/>
        <w:sz w:val="20"/>
        <w:szCs w:val="20"/>
      </w:rPr>
      <w:t>3/3/2023</w:t>
    </w:r>
  </w:p>
  <w:p w14:paraId="050CC638" w14:textId="77777777" w:rsidR="003E7472" w:rsidRDefault="003E7472" w:rsidP="006C63EC">
    <w:pPr>
      <w:pStyle w:val="Header"/>
      <w:jc w:val="center"/>
      <w:rPr>
        <w:rFonts w:ascii="Arial" w:hAnsi="Arial" w:cs="Arial"/>
        <w:sz w:val="20"/>
        <w:szCs w:val="20"/>
      </w:rPr>
    </w:pPr>
    <w:r>
      <w:rPr>
        <w:rFonts w:ascii="Arial" w:hAnsi="Arial" w:cs="Arial"/>
        <w:sz w:val="20"/>
        <w:szCs w:val="20"/>
      </w:rPr>
      <w:t>Global Supply Chain Requirements</w:t>
    </w:r>
  </w:p>
  <w:p w14:paraId="561CF748" w14:textId="77777777" w:rsidR="003E7472" w:rsidRDefault="00553BE0" w:rsidP="00C0130B">
    <w:pPr>
      <w:pStyle w:val="Head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2815322E" wp14:editId="5032DB36">
              <wp:simplePos x="0" y="0"/>
              <wp:positionH relativeFrom="column">
                <wp:posOffset>5080</wp:posOffset>
              </wp:positionH>
              <wp:positionV relativeFrom="paragraph">
                <wp:posOffset>64770</wp:posOffset>
              </wp:positionV>
              <wp:extent cx="5862320" cy="118745"/>
              <wp:effectExtent l="5080" t="7620" r="9525" b="698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62320" cy="11874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2354" id="Rectangle 9" o:spid="_x0000_s1026" style="position:absolute;margin-left:.4pt;margin-top:5.1pt;width:461.6pt;height:9.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" fillcolor="silver"/>
          </w:pict>
        </mc:Fallback>
      </mc:AlternateContent>
    </w:r>
  </w:p>
  <w:p w14:paraId="3047740D" w14:textId="77777777" w:rsidR="003E7472" w:rsidRPr="00C0130B" w:rsidRDefault="003E7472" w:rsidP="00C0130B">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4E6733"/>
    <w:multiLevelType w:val="singleLevel"/>
    <w:tmpl w:val="CACC7B9A"/>
    <w:lvl w:ilvl="0">
      <w:start w:val="1"/>
      <w:numFmt w:val="decimal"/>
      <w:lvlText w:val="%1."/>
      <w:legacy w:legacy="1" w:legacySpace="0" w:legacyIndent="360"/>
      <w:lvlJc w:val="left"/>
      <w:pPr>
        <w:ind w:left="1080" w:hanging="360"/>
      </w:pPr>
      <w:rPr>
        <w:rFonts w:cs="Times New Roman"/>
      </w:rPr>
    </w:lvl>
  </w:abstractNum>
  <w:abstractNum w:abstractNumId="2" w15:restartNumberingAfterBreak="0">
    <w:nsid w:val="01536F22"/>
    <w:multiLevelType w:val="hybridMultilevel"/>
    <w:tmpl w:val="8F1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A02196"/>
    <w:multiLevelType w:val="hybridMultilevel"/>
    <w:tmpl w:val="78E43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1C2669"/>
    <w:multiLevelType w:val="hybridMultilevel"/>
    <w:tmpl w:val="64487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3A2FF4"/>
    <w:multiLevelType w:val="hybridMultilevel"/>
    <w:tmpl w:val="5E3227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09A70B13"/>
    <w:multiLevelType w:val="hybridMultilevel"/>
    <w:tmpl w:val="04C419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77818"/>
    <w:multiLevelType w:val="hybridMultilevel"/>
    <w:tmpl w:val="2A7A075E"/>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8" w15:restartNumberingAfterBreak="0">
    <w:nsid w:val="0EF87E77"/>
    <w:multiLevelType w:val="singleLevel"/>
    <w:tmpl w:val="CACC7B9A"/>
    <w:lvl w:ilvl="0">
      <w:start w:val="1"/>
      <w:numFmt w:val="decimal"/>
      <w:lvlText w:val="%1."/>
      <w:legacy w:legacy="1" w:legacySpace="0" w:legacyIndent="360"/>
      <w:lvlJc w:val="left"/>
      <w:pPr>
        <w:ind w:left="1080" w:hanging="360"/>
      </w:pPr>
      <w:rPr>
        <w:rFonts w:cs="Times New Roman"/>
      </w:rPr>
    </w:lvl>
  </w:abstractNum>
  <w:abstractNum w:abstractNumId="9" w15:restartNumberingAfterBreak="0">
    <w:nsid w:val="1113445B"/>
    <w:multiLevelType w:val="hybridMultilevel"/>
    <w:tmpl w:val="50B23420"/>
    <w:lvl w:ilvl="0" w:tplc="329E6730">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EA077D"/>
    <w:multiLevelType w:val="hybridMultilevel"/>
    <w:tmpl w:val="7082C05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CA51DC4"/>
    <w:multiLevelType w:val="hybridMultilevel"/>
    <w:tmpl w:val="5E322736"/>
    <w:lvl w:ilvl="0" w:tplc="329E67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20CC734D"/>
    <w:multiLevelType w:val="hybridMultilevel"/>
    <w:tmpl w:val="31A4D832"/>
    <w:lvl w:ilvl="0" w:tplc="329E6730">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3B76F6D"/>
    <w:multiLevelType w:val="singleLevel"/>
    <w:tmpl w:val="CACC7B9A"/>
    <w:lvl w:ilvl="0">
      <w:start w:val="1"/>
      <w:numFmt w:val="decimal"/>
      <w:lvlText w:val="%1."/>
      <w:legacy w:legacy="1" w:legacySpace="0" w:legacyIndent="360"/>
      <w:lvlJc w:val="left"/>
      <w:pPr>
        <w:ind w:left="3420" w:hanging="360"/>
      </w:pPr>
      <w:rPr>
        <w:rFonts w:cs="Times New Roman"/>
      </w:rPr>
    </w:lvl>
  </w:abstractNum>
  <w:abstractNum w:abstractNumId="14" w15:restartNumberingAfterBreak="0">
    <w:nsid w:val="25153FD4"/>
    <w:multiLevelType w:val="singleLevel"/>
    <w:tmpl w:val="CACC7B9A"/>
    <w:lvl w:ilvl="0">
      <w:start w:val="1"/>
      <w:numFmt w:val="decimal"/>
      <w:lvlText w:val="%1."/>
      <w:legacy w:legacy="1" w:legacySpace="0" w:legacyIndent="360"/>
      <w:lvlJc w:val="left"/>
      <w:pPr>
        <w:ind w:left="1080" w:hanging="360"/>
      </w:pPr>
      <w:rPr>
        <w:rFonts w:cs="Times New Roman"/>
      </w:rPr>
    </w:lvl>
  </w:abstractNum>
  <w:abstractNum w:abstractNumId="15" w15:restartNumberingAfterBreak="0">
    <w:nsid w:val="290C786F"/>
    <w:multiLevelType w:val="hybridMultilevel"/>
    <w:tmpl w:val="CB3EAEF2"/>
    <w:lvl w:ilvl="0" w:tplc="D876D22E">
      <w:start w:val="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2A720B1B"/>
    <w:multiLevelType w:val="hybridMultilevel"/>
    <w:tmpl w:val="6DF490C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AAE0E47"/>
    <w:multiLevelType w:val="hybridMultilevel"/>
    <w:tmpl w:val="D33C4E5E"/>
    <w:lvl w:ilvl="0" w:tplc="329E67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01BFC"/>
    <w:multiLevelType w:val="hybridMultilevel"/>
    <w:tmpl w:val="ABFA1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E05677"/>
    <w:multiLevelType w:val="hybridMultilevel"/>
    <w:tmpl w:val="94A2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B50EF"/>
    <w:multiLevelType w:val="hybridMultilevel"/>
    <w:tmpl w:val="526ECF66"/>
    <w:lvl w:ilvl="0" w:tplc="04090001">
      <w:start w:val="1"/>
      <w:numFmt w:val="bullet"/>
      <w:lvlText w:val=""/>
      <w:lvlJc w:val="left"/>
      <w:pPr>
        <w:tabs>
          <w:tab w:val="num" w:pos="806"/>
        </w:tabs>
        <w:ind w:left="806" w:hanging="360"/>
      </w:pPr>
      <w:rPr>
        <w:rFonts w:ascii="Symbol" w:hAnsi="Symbol" w:hint="default"/>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21" w15:restartNumberingAfterBreak="0">
    <w:nsid w:val="48692548"/>
    <w:multiLevelType w:val="multilevel"/>
    <w:tmpl w:val="53A2C8C2"/>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2556"/>
        </w:tabs>
        <w:ind w:left="2556" w:hanging="576"/>
      </w:pPr>
      <w:rPr>
        <w:rFonts w:hint="default"/>
        <w:lang w:val="fr-FR"/>
      </w:rPr>
    </w:lvl>
    <w:lvl w:ilvl="2">
      <w:start w:val="1"/>
      <w:numFmt w:val="decimal"/>
      <w:lvlText w:val="%1.%2.%3"/>
      <w:lvlJc w:val="left"/>
      <w:pPr>
        <w:tabs>
          <w:tab w:val="num" w:pos="1350"/>
        </w:tabs>
        <w:ind w:left="1350" w:hanging="720"/>
      </w:pPr>
      <w:rPr>
        <w:rFonts w:hint="default"/>
        <w:b w:val="0"/>
        <w:i w:val="0"/>
        <w:strike w:val="0"/>
      </w:rPr>
    </w:lvl>
    <w:lvl w:ilvl="3">
      <w:start w:val="1"/>
      <w:numFmt w:val="decimal"/>
      <w:lvlText w:val="%1.%2.%3.%4"/>
      <w:lvlJc w:val="left"/>
      <w:pPr>
        <w:tabs>
          <w:tab w:val="num" w:pos="864"/>
        </w:tabs>
        <w:ind w:left="864" w:hanging="864"/>
      </w:pPr>
      <w:rPr>
        <w:rFonts w:hint="default"/>
        <w:strike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B680999"/>
    <w:multiLevelType w:val="hybridMultilevel"/>
    <w:tmpl w:val="8EFA77DE"/>
    <w:lvl w:ilvl="0" w:tplc="FE7093FC">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8B55F1"/>
    <w:multiLevelType w:val="hybridMultilevel"/>
    <w:tmpl w:val="7E6A512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28039A"/>
    <w:multiLevelType w:val="hybridMultilevel"/>
    <w:tmpl w:val="BD70EB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D1DF3"/>
    <w:multiLevelType w:val="hybridMultilevel"/>
    <w:tmpl w:val="4F025B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E5104"/>
    <w:multiLevelType w:val="hybridMultilevel"/>
    <w:tmpl w:val="AF4C75AC"/>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7" w15:restartNumberingAfterBreak="0">
    <w:nsid w:val="5FDC3F7F"/>
    <w:multiLevelType w:val="hybridMultilevel"/>
    <w:tmpl w:val="4EC6748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3F3D87"/>
    <w:multiLevelType w:val="hybridMultilevel"/>
    <w:tmpl w:val="36D859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9" w15:restartNumberingAfterBreak="0">
    <w:nsid w:val="65E02033"/>
    <w:multiLevelType w:val="hybridMultilevel"/>
    <w:tmpl w:val="39BEAFCA"/>
    <w:lvl w:ilvl="0" w:tplc="31561A96">
      <w:start w:val="1"/>
      <w:numFmt w:val="decimal"/>
      <w:lvlText w:val="%1."/>
      <w:lvlJc w:val="left"/>
      <w:pPr>
        <w:tabs>
          <w:tab w:val="num" w:pos="1890"/>
        </w:tabs>
        <w:ind w:left="1890" w:hanging="72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30" w15:restartNumberingAfterBreak="0">
    <w:nsid w:val="67AD31EF"/>
    <w:multiLevelType w:val="hybridMultilevel"/>
    <w:tmpl w:val="3C0ACD04"/>
    <w:lvl w:ilvl="0" w:tplc="B64E8716">
      <w:start w:val="1"/>
      <w:numFmt w:val="decimal"/>
      <w:lvlText w:val="%1."/>
      <w:lvlJc w:val="left"/>
      <w:pPr>
        <w:tabs>
          <w:tab w:val="num" w:pos="1530"/>
        </w:tabs>
        <w:ind w:left="1530" w:hanging="360"/>
      </w:pPr>
      <w:rPr>
        <w:rFonts w:hint="default"/>
        <w:b/>
        <w:bCs/>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1" w15:restartNumberingAfterBreak="0">
    <w:nsid w:val="6A0A4343"/>
    <w:multiLevelType w:val="hybridMultilevel"/>
    <w:tmpl w:val="29225E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E815C5"/>
    <w:multiLevelType w:val="hybridMultilevel"/>
    <w:tmpl w:val="CAEC4B4C"/>
    <w:lvl w:ilvl="0" w:tplc="329E6730">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B41489"/>
    <w:multiLevelType w:val="hybridMultilevel"/>
    <w:tmpl w:val="E1A65272"/>
    <w:lvl w:ilvl="0" w:tplc="04090007">
      <w:start w:val="1"/>
      <w:numFmt w:val="bullet"/>
      <w:lvlText w:val=""/>
      <w:lvlJc w:val="left"/>
      <w:pPr>
        <w:tabs>
          <w:tab w:val="num" w:pos="2880"/>
        </w:tabs>
        <w:ind w:left="2880" w:hanging="360"/>
      </w:pPr>
      <w:rPr>
        <w:rFonts w:ascii="Wingdings" w:hAnsi="Wingdings" w:hint="default"/>
        <w:sz w:val="16"/>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75480B8F"/>
    <w:multiLevelType w:val="hybridMultilevel"/>
    <w:tmpl w:val="53148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F44D13"/>
    <w:multiLevelType w:val="hybridMultilevel"/>
    <w:tmpl w:val="261C8A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62F6A"/>
    <w:multiLevelType w:val="hybridMultilevel"/>
    <w:tmpl w:val="868E7470"/>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7E1B1FDE"/>
    <w:multiLevelType w:val="singleLevel"/>
    <w:tmpl w:val="CACC7B9A"/>
    <w:lvl w:ilvl="0">
      <w:start w:val="1"/>
      <w:numFmt w:val="decimal"/>
      <w:lvlText w:val="%1."/>
      <w:legacy w:legacy="1" w:legacySpace="0" w:legacyIndent="360"/>
      <w:lvlJc w:val="left"/>
      <w:pPr>
        <w:ind w:left="1080" w:hanging="360"/>
      </w:pPr>
      <w:rPr>
        <w:rFonts w:cs="Times New Roman"/>
      </w:rPr>
    </w:lvl>
  </w:abstractNum>
  <w:abstractNum w:abstractNumId="38" w15:restartNumberingAfterBreak="0">
    <w:nsid w:val="7E387442"/>
    <w:multiLevelType w:val="multilevel"/>
    <w:tmpl w:val="89061C1E"/>
    <w:lvl w:ilvl="0">
      <w:start w:val="1"/>
      <w:numFmt w:val="decimal"/>
      <w:pStyle w:val="Heading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2556"/>
        </w:tabs>
        <w:ind w:left="2556" w:hanging="576"/>
      </w:pPr>
      <w:rPr>
        <w:rFonts w:hint="default"/>
        <w:lang w:val="fr-FR"/>
      </w:rPr>
    </w:lvl>
    <w:lvl w:ilvl="2">
      <w:start w:val="1"/>
      <w:numFmt w:val="decimal"/>
      <w:pStyle w:val="Heading3"/>
      <w:lvlText w:val="%1.%2.%3"/>
      <w:lvlJc w:val="left"/>
      <w:pPr>
        <w:tabs>
          <w:tab w:val="num" w:pos="2160"/>
        </w:tabs>
        <w:ind w:left="2160" w:hanging="720"/>
      </w:pPr>
      <w:rPr>
        <w:rFonts w:hint="default"/>
        <w:b w:val="0"/>
        <w:i w:val="0"/>
        <w:strike w:val="0"/>
        <w:color w:val="auto"/>
      </w:rPr>
    </w:lvl>
    <w:lvl w:ilvl="3">
      <w:start w:val="1"/>
      <w:numFmt w:val="decimal"/>
      <w:pStyle w:val="Heading4"/>
      <w:lvlText w:val="%1.%2.%3.%4"/>
      <w:lvlJc w:val="left"/>
      <w:pPr>
        <w:tabs>
          <w:tab w:val="num" w:pos="864"/>
        </w:tabs>
        <w:ind w:left="864" w:hanging="864"/>
      </w:pPr>
      <w:rPr>
        <w:rFonts w:hint="default"/>
        <w:strike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EB5409F"/>
    <w:multiLevelType w:val="hybridMultilevel"/>
    <w:tmpl w:val="A3F2F836"/>
    <w:lvl w:ilvl="0" w:tplc="C4EC12B4">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390C41"/>
    <w:multiLevelType w:val="hybridMultilevel"/>
    <w:tmpl w:val="B79C71F4"/>
    <w:lvl w:ilvl="0" w:tplc="04090001">
      <w:start w:val="1"/>
      <w:numFmt w:val="bullet"/>
      <w:lvlText w:val=""/>
      <w:lvlJc w:val="left"/>
      <w:pPr>
        <w:tabs>
          <w:tab w:val="num" w:pos="806"/>
        </w:tabs>
        <w:ind w:left="806" w:hanging="360"/>
      </w:pPr>
      <w:rPr>
        <w:rFonts w:ascii="Symbol" w:hAnsi="Symbol" w:hint="default"/>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num w:numId="1" w16cid:durableId="1792170562">
    <w:abstractNumId w:val="38"/>
  </w:num>
  <w:num w:numId="2" w16cid:durableId="9771487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267927282">
    <w:abstractNumId w:val="31"/>
  </w:num>
  <w:num w:numId="4" w16cid:durableId="1760903965">
    <w:abstractNumId w:val="23"/>
  </w:num>
  <w:num w:numId="5" w16cid:durableId="385228818">
    <w:abstractNumId w:val="13"/>
  </w:num>
  <w:num w:numId="6" w16cid:durableId="1924752222">
    <w:abstractNumId w:val="14"/>
  </w:num>
  <w:num w:numId="7" w16cid:durableId="1674411863">
    <w:abstractNumId w:val="1"/>
  </w:num>
  <w:num w:numId="8" w16cid:durableId="254562345">
    <w:abstractNumId w:val="37"/>
  </w:num>
  <w:num w:numId="9" w16cid:durableId="1529369789">
    <w:abstractNumId w:val="8"/>
  </w:num>
  <w:num w:numId="10" w16cid:durableId="760761886">
    <w:abstractNumId w:val="15"/>
  </w:num>
  <w:num w:numId="11" w16cid:durableId="757019067">
    <w:abstractNumId w:val="29"/>
  </w:num>
  <w:num w:numId="12" w16cid:durableId="240725050">
    <w:abstractNumId w:val="40"/>
  </w:num>
  <w:num w:numId="13" w16cid:durableId="13697203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965032">
    <w:abstractNumId w:val="10"/>
  </w:num>
  <w:num w:numId="15" w16cid:durableId="1554389029">
    <w:abstractNumId w:val="5"/>
  </w:num>
  <w:num w:numId="16" w16cid:durableId="979379572">
    <w:abstractNumId w:val="11"/>
  </w:num>
  <w:num w:numId="17" w16cid:durableId="81534863">
    <w:abstractNumId w:val="20"/>
  </w:num>
  <w:num w:numId="18" w16cid:durableId="918558675">
    <w:abstractNumId w:val="34"/>
  </w:num>
  <w:num w:numId="19" w16cid:durableId="224729408">
    <w:abstractNumId w:val="26"/>
  </w:num>
  <w:num w:numId="20" w16cid:durableId="848980584">
    <w:abstractNumId w:val="28"/>
  </w:num>
  <w:num w:numId="21" w16cid:durableId="1120496947">
    <w:abstractNumId w:val="7"/>
  </w:num>
  <w:num w:numId="22" w16cid:durableId="576477577">
    <w:abstractNumId w:val="2"/>
  </w:num>
  <w:num w:numId="23" w16cid:durableId="778377713">
    <w:abstractNumId w:val="27"/>
  </w:num>
  <w:num w:numId="24" w16cid:durableId="1531720004">
    <w:abstractNumId w:val="33"/>
  </w:num>
  <w:num w:numId="25" w16cid:durableId="1210999687">
    <w:abstractNumId w:val="39"/>
  </w:num>
  <w:num w:numId="26" w16cid:durableId="2038845194">
    <w:abstractNumId w:val="30"/>
  </w:num>
  <w:num w:numId="27" w16cid:durableId="975257998">
    <w:abstractNumId w:val="17"/>
  </w:num>
  <w:num w:numId="28" w16cid:durableId="1477575245">
    <w:abstractNumId w:val="32"/>
  </w:num>
  <w:num w:numId="29" w16cid:durableId="936014774">
    <w:abstractNumId w:val="9"/>
  </w:num>
  <w:num w:numId="30" w16cid:durableId="1841114804">
    <w:abstractNumId w:val="12"/>
  </w:num>
  <w:num w:numId="31" w16cid:durableId="1812939406">
    <w:abstractNumId w:val="0"/>
    <w:lvlOverride w:ilvl="0">
      <w:lvl w:ilvl="0">
        <w:start w:val="1"/>
        <w:numFmt w:val="bullet"/>
        <w:lvlText w:val=""/>
        <w:legacy w:legacy="1" w:legacySpace="0" w:legacyIndent="360"/>
        <w:lvlJc w:val="left"/>
        <w:pPr>
          <w:ind w:left="720" w:hanging="360"/>
        </w:pPr>
        <w:rPr>
          <w:rFonts w:ascii="Wingdings" w:hAnsi="Wingdings" w:hint="default"/>
          <w:sz w:val="16"/>
        </w:rPr>
      </w:lvl>
    </w:lvlOverride>
  </w:num>
  <w:num w:numId="32" w16cid:durableId="332151143">
    <w:abstractNumId w:val="22"/>
  </w:num>
  <w:num w:numId="33" w16cid:durableId="1530340434">
    <w:abstractNumId w:val="38"/>
  </w:num>
  <w:num w:numId="34" w16cid:durableId="941718864">
    <w:abstractNumId w:val="21"/>
  </w:num>
  <w:num w:numId="35" w16cid:durableId="463739451">
    <w:abstractNumId w:val="18"/>
  </w:num>
  <w:num w:numId="36" w16cid:durableId="971209519">
    <w:abstractNumId w:val="19"/>
  </w:num>
  <w:num w:numId="37" w16cid:durableId="2033990730">
    <w:abstractNumId w:val="4"/>
  </w:num>
  <w:num w:numId="38" w16cid:durableId="1971861476">
    <w:abstractNumId w:val="3"/>
  </w:num>
  <w:num w:numId="39" w16cid:durableId="1132017755">
    <w:abstractNumId w:val="36"/>
  </w:num>
  <w:num w:numId="40" w16cid:durableId="2115586635">
    <w:abstractNumId w:val="16"/>
  </w:num>
  <w:num w:numId="41" w16cid:durableId="1573006388">
    <w:abstractNumId w:val="24"/>
  </w:num>
  <w:num w:numId="42" w16cid:durableId="1883127312">
    <w:abstractNumId w:val="6"/>
  </w:num>
  <w:num w:numId="43" w16cid:durableId="690300809">
    <w:abstractNumId w:val="25"/>
  </w:num>
  <w:num w:numId="44" w16cid:durableId="930819339">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03U3nFKKWtETA5ME4a7pz0CY7RZEOn7wj56OscWJ+PKKUSziXhGOpqna7cUkxF7gG+B31VFOVJ8qFHYtfapP3g==" w:salt="JWsGxk5aBI5yMoebsDx+wA=="/>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0B"/>
    <w:rsid w:val="00003560"/>
    <w:rsid w:val="00007E08"/>
    <w:rsid w:val="00020FEF"/>
    <w:rsid w:val="00025B2C"/>
    <w:rsid w:val="00032A06"/>
    <w:rsid w:val="00081472"/>
    <w:rsid w:val="00085F3A"/>
    <w:rsid w:val="000A0C38"/>
    <w:rsid w:val="000B125C"/>
    <w:rsid w:val="000C014C"/>
    <w:rsid w:val="000C683F"/>
    <w:rsid w:val="000D0177"/>
    <w:rsid w:val="000E2C47"/>
    <w:rsid w:val="000F58ED"/>
    <w:rsid w:val="000F69DA"/>
    <w:rsid w:val="0014387A"/>
    <w:rsid w:val="00151566"/>
    <w:rsid w:val="00154D30"/>
    <w:rsid w:val="00157760"/>
    <w:rsid w:val="001634A5"/>
    <w:rsid w:val="00167813"/>
    <w:rsid w:val="0018784C"/>
    <w:rsid w:val="0019219B"/>
    <w:rsid w:val="00193A17"/>
    <w:rsid w:val="00193A27"/>
    <w:rsid w:val="001D1B26"/>
    <w:rsid w:val="001D7878"/>
    <w:rsid w:val="0020014A"/>
    <w:rsid w:val="002012E3"/>
    <w:rsid w:val="00201436"/>
    <w:rsid w:val="0022010F"/>
    <w:rsid w:val="002206A5"/>
    <w:rsid w:val="0022218F"/>
    <w:rsid w:val="00256A1A"/>
    <w:rsid w:val="0027033E"/>
    <w:rsid w:val="00274E6F"/>
    <w:rsid w:val="00281DB6"/>
    <w:rsid w:val="00283D55"/>
    <w:rsid w:val="00285384"/>
    <w:rsid w:val="002A5DF5"/>
    <w:rsid w:val="0030057E"/>
    <w:rsid w:val="00312677"/>
    <w:rsid w:val="00315B9B"/>
    <w:rsid w:val="0032608B"/>
    <w:rsid w:val="00357975"/>
    <w:rsid w:val="0038306D"/>
    <w:rsid w:val="0039565F"/>
    <w:rsid w:val="003A4827"/>
    <w:rsid w:val="003C71D1"/>
    <w:rsid w:val="003E138A"/>
    <w:rsid w:val="003E7472"/>
    <w:rsid w:val="003F4839"/>
    <w:rsid w:val="00406AF7"/>
    <w:rsid w:val="00436CBC"/>
    <w:rsid w:val="00436FEE"/>
    <w:rsid w:val="00464361"/>
    <w:rsid w:val="00482103"/>
    <w:rsid w:val="00483DC0"/>
    <w:rsid w:val="004A7123"/>
    <w:rsid w:val="004B3218"/>
    <w:rsid w:val="004B76AE"/>
    <w:rsid w:val="004C3E38"/>
    <w:rsid w:val="004C7C63"/>
    <w:rsid w:val="004D39F5"/>
    <w:rsid w:val="004D61C1"/>
    <w:rsid w:val="004E04C6"/>
    <w:rsid w:val="004E59FB"/>
    <w:rsid w:val="004F27F6"/>
    <w:rsid w:val="004F2A7E"/>
    <w:rsid w:val="00511C13"/>
    <w:rsid w:val="0053173D"/>
    <w:rsid w:val="0053346D"/>
    <w:rsid w:val="005347D6"/>
    <w:rsid w:val="00537CD1"/>
    <w:rsid w:val="00541802"/>
    <w:rsid w:val="00543937"/>
    <w:rsid w:val="00544770"/>
    <w:rsid w:val="005511FA"/>
    <w:rsid w:val="00553BE0"/>
    <w:rsid w:val="00565430"/>
    <w:rsid w:val="00566572"/>
    <w:rsid w:val="00576092"/>
    <w:rsid w:val="00584FE4"/>
    <w:rsid w:val="005D6C79"/>
    <w:rsid w:val="005E358F"/>
    <w:rsid w:val="005F59B9"/>
    <w:rsid w:val="005F6CB4"/>
    <w:rsid w:val="00612E20"/>
    <w:rsid w:val="00613663"/>
    <w:rsid w:val="00625410"/>
    <w:rsid w:val="00672BA4"/>
    <w:rsid w:val="00674290"/>
    <w:rsid w:val="0068784D"/>
    <w:rsid w:val="006A7260"/>
    <w:rsid w:val="006C63EC"/>
    <w:rsid w:val="006D061F"/>
    <w:rsid w:val="006D41E3"/>
    <w:rsid w:val="006D546C"/>
    <w:rsid w:val="006E66EB"/>
    <w:rsid w:val="00703118"/>
    <w:rsid w:val="00706FF8"/>
    <w:rsid w:val="007109DA"/>
    <w:rsid w:val="00712C1A"/>
    <w:rsid w:val="00723890"/>
    <w:rsid w:val="007300C6"/>
    <w:rsid w:val="00744A9F"/>
    <w:rsid w:val="00761CAF"/>
    <w:rsid w:val="00773923"/>
    <w:rsid w:val="00795527"/>
    <w:rsid w:val="007A76AA"/>
    <w:rsid w:val="007B4E84"/>
    <w:rsid w:val="007C2415"/>
    <w:rsid w:val="007C2BC7"/>
    <w:rsid w:val="007D2BBE"/>
    <w:rsid w:val="007F1DF3"/>
    <w:rsid w:val="00802021"/>
    <w:rsid w:val="008126DE"/>
    <w:rsid w:val="00832BDD"/>
    <w:rsid w:val="00841957"/>
    <w:rsid w:val="0084645D"/>
    <w:rsid w:val="008544AE"/>
    <w:rsid w:val="008576B6"/>
    <w:rsid w:val="008738C4"/>
    <w:rsid w:val="00876D15"/>
    <w:rsid w:val="00881CE6"/>
    <w:rsid w:val="00885C41"/>
    <w:rsid w:val="00887B1F"/>
    <w:rsid w:val="00897CDF"/>
    <w:rsid w:val="008D52A8"/>
    <w:rsid w:val="008E77B2"/>
    <w:rsid w:val="008E7EF1"/>
    <w:rsid w:val="00903615"/>
    <w:rsid w:val="0091534B"/>
    <w:rsid w:val="009234D8"/>
    <w:rsid w:val="00936767"/>
    <w:rsid w:val="00936FE1"/>
    <w:rsid w:val="009405D0"/>
    <w:rsid w:val="0097256D"/>
    <w:rsid w:val="00972DAF"/>
    <w:rsid w:val="00990521"/>
    <w:rsid w:val="009A1D8D"/>
    <w:rsid w:val="009A2788"/>
    <w:rsid w:val="009B48E5"/>
    <w:rsid w:val="009C1FE6"/>
    <w:rsid w:val="009F033E"/>
    <w:rsid w:val="00A113DE"/>
    <w:rsid w:val="00A11418"/>
    <w:rsid w:val="00A11AB7"/>
    <w:rsid w:val="00A23B55"/>
    <w:rsid w:val="00A6733E"/>
    <w:rsid w:val="00A8581F"/>
    <w:rsid w:val="00AA0CE4"/>
    <w:rsid w:val="00AC2A6D"/>
    <w:rsid w:val="00AD004A"/>
    <w:rsid w:val="00AD4046"/>
    <w:rsid w:val="00AF456E"/>
    <w:rsid w:val="00B04E25"/>
    <w:rsid w:val="00B1200D"/>
    <w:rsid w:val="00B12230"/>
    <w:rsid w:val="00B3139E"/>
    <w:rsid w:val="00B413B9"/>
    <w:rsid w:val="00B50D85"/>
    <w:rsid w:val="00B6173D"/>
    <w:rsid w:val="00B65531"/>
    <w:rsid w:val="00B83E23"/>
    <w:rsid w:val="00B85D47"/>
    <w:rsid w:val="00BB0505"/>
    <w:rsid w:val="00BB2FCC"/>
    <w:rsid w:val="00BC0519"/>
    <w:rsid w:val="00BC0973"/>
    <w:rsid w:val="00BD6C63"/>
    <w:rsid w:val="00BE3FE3"/>
    <w:rsid w:val="00BF01FF"/>
    <w:rsid w:val="00C0130B"/>
    <w:rsid w:val="00C03BF6"/>
    <w:rsid w:val="00C15E17"/>
    <w:rsid w:val="00C341B3"/>
    <w:rsid w:val="00C4385A"/>
    <w:rsid w:val="00C4465D"/>
    <w:rsid w:val="00C522D5"/>
    <w:rsid w:val="00C5787A"/>
    <w:rsid w:val="00C605A3"/>
    <w:rsid w:val="00C60A33"/>
    <w:rsid w:val="00C67A06"/>
    <w:rsid w:val="00C729F9"/>
    <w:rsid w:val="00CD74CD"/>
    <w:rsid w:val="00CF7721"/>
    <w:rsid w:val="00D35042"/>
    <w:rsid w:val="00D35054"/>
    <w:rsid w:val="00D35632"/>
    <w:rsid w:val="00D47030"/>
    <w:rsid w:val="00D537E5"/>
    <w:rsid w:val="00D56E61"/>
    <w:rsid w:val="00D623A4"/>
    <w:rsid w:val="00D67644"/>
    <w:rsid w:val="00D86167"/>
    <w:rsid w:val="00D868D1"/>
    <w:rsid w:val="00DA3D27"/>
    <w:rsid w:val="00DB6CB3"/>
    <w:rsid w:val="00DB7128"/>
    <w:rsid w:val="00DC0045"/>
    <w:rsid w:val="00DE4BE5"/>
    <w:rsid w:val="00DF63A2"/>
    <w:rsid w:val="00DF7EDC"/>
    <w:rsid w:val="00E014BD"/>
    <w:rsid w:val="00E106F6"/>
    <w:rsid w:val="00E2334F"/>
    <w:rsid w:val="00E7168B"/>
    <w:rsid w:val="00E77082"/>
    <w:rsid w:val="00E96D1A"/>
    <w:rsid w:val="00EB53A6"/>
    <w:rsid w:val="00EC41BB"/>
    <w:rsid w:val="00ED3467"/>
    <w:rsid w:val="00F032B2"/>
    <w:rsid w:val="00F26441"/>
    <w:rsid w:val="00F36CB3"/>
    <w:rsid w:val="00F40AEF"/>
    <w:rsid w:val="00F73411"/>
    <w:rsid w:val="00F771D7"/>
    <w:rsid w:val="00F934EA"/>
    <w:rsid w:val="00FA14AA"/>
    <w:rsid w:val="00FA5DA9"/>
    <w:rsid w:val="00FC503E"/>
    <w:rsid w:val="00FC5A09"/>
    <w:rsid w:val="00FE4161"/>
    <w:rsid w:val="00FF0D81"/>
    <w:rsid w:val="00FF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A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E08"/>
  </w:style>
  <w:style w:type="paragraph" w:styleId="Heading1">
    <w:name w:val="heading 1"/>
    <w:basedOn w:val="Normal"/>
    <w:next w:val="Normal"/>
    <w:link w:val="Heading1Char"/>
    <w:autoRedefine/>
    <w:qFormat/>
    <w:rsid w:val="00406AF7"/>
    <w:pPr>
      <w:keepNext/>
      <w:numPr>
        <w:numId w:val="1"/>
      </w:numPr>
      <w:spacing w:before="240" w:after="120"/>
      <w:outlineLvl w:val="0"/>
    </w:pPr>
    <w:rPr>
      <w:rFonts w:ascii="Arial" w:hAnsi="Arial" w:cs="Arial"/>
      <w:b/>
      <w:bCs/>
      <w:caps/>
      <w:szCs w:val="20"/>
      <w:lang w:val="fr-FR"/>
    </w:rPr>
  </w:style>
  <w:style w:type="paragraph" w:styleId="Heading2">
    <w:name w:val="heading 2"/>
    <w:basedOn w:val="Normal"/>
    <w:next w:val="Normal"/>
    <w:link w:val="Heading2Char"/>
    <w:autoRedefine/>
    <w:qFormat/>
    <w:rsid w:val="00406AF7"/>
    <w:pPr>
      <w:keepNext/>
      <w:numPr>
        <w:ilvl w:val="1"/>
        <w:numId w:val="1"/>
      </w:numPr>
      <w:tabs>
        <w:tab w:val="clear" w:pos="2556"/>
      </w:tabs>
      <w:spacing w:before="240" w:after="60"/>
      <w:ind w:left="2160" w:right="274"/>
      <w:outlineLvl w:val="1"/>
    </w:pPr>
    <w:rPr>
      <w:rFonts w:ascii="Arial" w:hAnsi="Arial"/>
      <w:caps/>
      <w:szCs w:val="20"/>
    </w:rPr>
  </w:style>
  <w:style w:type="paragraph" w:styleId="Heading3">
    <w:name w:val="heading 3"/>
    <w:basedOn w:val="Normal"/>
    <w:next w:val="Normal"/>
    <w:link w:val="Heading3Char"/>
    <w:autoRedefine/>
    <w:qFormat/>
    <w:rsid w:val="000C683F"/>
    <w:pPr>
      <w:keepNext/>
      <w:numPr>
        <w:ilvl w:val="2"/>
        <w:numId w:val="1"/>
      </w:numPr>
      <w:spacing w:before="120" w:after="60"/>
      <w:outlineLvl w:val="2"/>
    </w:pPr>
    <w:rPr>
      <w:rFonts w:ascii="Arial" w:hAnsi="Arial"/>
    </w:rPr>
  </w:style>
  <w:style w:type="paragraph" w:styleId="Heading4">
    <w:name w:val="heading 4"/>
    <w:basedOn w:val="Normal"/>
    <w:next w:val="Normal"/>
    <w:link w:val="Heading4Char"/>
    <w:autoRedefine/>
    <w:qFormat/>
    <w:rsid w:val="004B76AE"/>
    <w:pPr>
      <w:keepNext/>
      <w:numPr>
        <w:ilvl w:val="3"/>
        <w:numId w:val="1"/>
      </w:numPr>
      <w:spacing w:before="240" w:after="60"/>
      <w:outlineLvl w:val="3"/>
    </w:pPr>
    <w:rPr>
      <w:rFonts w:ascii="Arial" w:hAnsi="Arial"/>
      <w:bCs/>
    </w:rPr>
  </w:style>
  <w:style w:type="paragraph" w:styleId="Heading5">
    <w:name w:val="heading 5"/>
    <w:basedOn w:val="Normal"/>
    <w:next w:val="Normal"/>
    <w:link w:val="Heading5Char"/>
    <w:qFormat/>
    <w:rsid w:val="00C729F9"/>
    <w:pPr>
      <w:numPr>
        <w:ilvl w:val="4"/>
        <w:numId w:val="1"/>
      </w:numPr>
      <w:spacing w:before="240" w:after="60"/>
      <w:outlineLvl w:val="4"/>
    </w:pPr>
    <w:rPr>
      <w:rFonts w:ascii="Arial" w:hAnsi="Arial"/>
      <w:sz w:val="22"/>
      <w:szCs w:val="20"/>
    </w:rPr>
  </w:style>
  <w:style w:type="paragraph" w:styleId="Heading6">
    <w:name w:val="heading 6"/>
    <w:basedOn w:val="Normal"/>
    <w:next w:val="Normal"/>
    <w:link w:val="Heading6Char"/>
    <w:qFormat/>
    <w:rsid w:val="00C729F9"/>
    <w:pPr>
      <w:numPr>
        <w:ilvl w:val="5"/>
        <w:numId w:val="1"/>
      </w:numPr>
      <w:spacing w:before="240" w:after="60"/>
      <w:outlineLvl w:val="5"/>
    </w:pPr>
    <w:rPr>
      <w:rFonts w:ascii="Arial" w:hAnsi="Arial"/>
      <w:i/>
      <w:sz w:val="22"/>
      <w:szCs w:val="20"/>
    </w:rPr>
  </w:style>
  <w:style w:type="paragraph" w:styleId="Heading7">
    <w:name w:val="heading 7"/>
    <w:basedOn w:val="Normal"/>
    <w:next w:val="Normal"/>
    <w:link w:val="Heading7Char"/>
    <w:qFormat/>
    <w:rsid w:val="00C729F9"/>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C729F9"/>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C729F9"/>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130B"/>
    <w:pPr>
      <w:tabs>
        <w:tab w:val="center" w:pos="4320"/>
        <w:tab w:val="right" w:pos="8640"/>
      </w:tabs>
    </w:pPr>
  </w:style>
  <w:style w:type="paragraph" w:styleId="Footer">
    <w:name w:val="footer"/>
    <w:basedOn w:val="Normal"/>
    <w:link w:val="FooterChar"/>
    <w:uiPriority w:val="99"/>
    <w:rsid w:val="00C0130B"/>
    <w:pPr>
      <w:tabs>
        <w:tab w:val="center" w:pos="4320"/>
        <w:tab w:val="right" w:pos="8640"/>
      </w:tabs>
    </w:pPr>
  </w:style>
  <w:style w:type="character" w:styleId="PageNumber">
    <w:name w:val="page number"/>
    <w:basedOn w:val="DefaultParagraphFont"/>
    <w:rsid w:val="00723890"/>
  </w:style>
  <w:style w:type="character" w:customStyle="1" w:styleId="Heading1Char">
    <w:name w:val="Heading 1 Char"/>
    <w:basedOn w:val="DefaultParagraphFont"/>
    <w:link w:val="Heading1"/>
    <w:rsid w:val="00406AF7"/>
    <w:rPr>
      <w:rFonts w:ascii="Arial" w:hAnsi="Arial" w:cs="Arial"/>
      <w:b/>
      <w:bCs/>
      <w:caps/>
      <w:szCs w:val="20"/>
      <w:lang w:val="fr-FR"/>
    </w:rPr>
  </w:style>
  <w:style w:type="character" w:customStyle="1" w:styleId="Heading2Char">
    <w:name w:val="Heading 2 Char"/>
    <w:basedOn w:val="DefaultParagraphFont"/>
    <w:link w:val="Heading2"/>
    <w:rsid w:val="00406AF7"/>
    <w:rPr>
      <w:rFonts w:ascii="Arial" w:hAnsi="Arial"/>
      <w:caps/>
      <w:szCs w:val="20"/>
    </w:rPr>
  </w:style>
  <w:style w:type="character" w:customStyle="1" w:styleId="Heading3Char">
    <w:name w:val="Heading 3 Char"/>
    <w:basedOn w:val="DefaultParagraphFont"/>
    <w:link w:val="Heading3"/>
    <w:rsid w:val="000C683F"/>
    <w:rPr>
      <w:rFonts w:ascii="Arial" w:hAnsi="Arial"/>
    </w:rPr>
  </w:style>
  <w:style w:type="character" w:customStyle="1" w:styleId="Heading4Char">
    <w:name w:val="Heading 4 Char"/>
    <w:basedOn w:val="DefaultParagraphFont"/>
    <w:link w:val="Heading4"/>
    <w:rsid w:val="004B76AE"/>
    <w:rPr>
      <w:rFonts w:ascii="Arial" w:hAnsi="Arial"/>
      <w:bCs/>
    </w:rPr>
  </w:style>
  <w:style w:type="character" w:customStyle="1" w:styleId="Heading5Char">
    <w:name w:val="Heading 5 Char"/>
    <w:basedOn w:val="DefaultParagraphFont"/>
    <w:link w:val="Heading5"/>
    <w:rsid w:val="00C729F9"/>
    <w:rPr>
      <w:rFonts w:ascii="Arial" w:hAnsi="Arial"/>
      <w:sz w:val="22"/>
      <w:szCs w:val="20"/>
    </w:rPr>
  </w:style>
  <w:style w:type="character" w:customStyle="1" w:styleId="Heading6Char">
    <w:name w:val="Heading 6 Char"/>
    <w:basedOn w:val="DefaultParagraphFont"/>
    <w:link w:val="Heading6"/>
    <w:rsid w:val="00C729F9"/>
    <w:rPr>
      <w:rFonts w:ascii="Arial" w:hAnsi="Arial"/>
      <w:i/>
      <w:sz w:val="22"/>
      <w:szCs w:val="20"/>
    </w:rPr>
  </w:style>
  <w:style w:type="character" w:customStyle="1" w:styleId="Heading7Char">
    <w:name w:val="Heading 7 Char"/>
    <w:basedOn w:val="DefaultParagraphFont"/>
    <w:link w:val="Heading7"/>
    <w:rsid w:val="00C729F9"/>
    <w:rPr>
      <w:rFonts w:ascii="Arial" w:hAnsi="Arial"/>
      <w:sz w:val="20"/>
      <w:szCs w:val="20"/>
    </w:rPr>
  </w:style>
  <w:style w:type="character" w:customStyle="1" w:styleId="Heading8Char">
    <w:name w:val="Heading 8 Char"/>
    <w:basedOn w:val="DefaultParagraphFont"/>
    <w:link w:val="Heading8"/>
    <w:rsid w:val="00C729F9"/>
    <w:rPr>
      <w:rFonts w:ascii="Arial" w:hAnsi="Arial"/>
      <w:i/>
      <w:sz w:val="20"/>
      <w:szCs w:val="20"/>
    </w:rPr>
  </w:style>
  <w:style w:type="character" w:customStyle="1" w:styleId="Heading9Char">
    <w:name w:val="Heading 9 Char"/>
    <w:basedOn w:val="DefaultParagraphFont"/>
    <w:link w:val="Heading9"/>
    <w:rsid w:val="00C729F9"/>
    <w:rPr>
      <w:rFonts w:ascii="Arial" w:hAnsi="Arial"/>
      <w:b/>
      <w:i/>
      <w:sz w:val="18"/>
      <w:szCs w:val="20"/>
    </w:rPr>
  </w:style>
  <w:style w:type="paragraph" w:customStyle="1" w:styleId="GM17381">
    <w:name w:val="GM1738 1"/>
    <w:basedOn w:val="Normal"/>
    <w:rsid w:val="00C729F9"/>
    <w:rPr>
      <w:b/>
      <w:color w:val="0000FF"/>
      <w:sz w:val="28"/>
      <w:szCs w:val="20"/>
    </w:rPr>
  </w:style>
  <w:style w:type="paragraph" w:styleId="BodyText3">
    <w:name w:val="Body Text 3"/>
    <w:basedOn w:val="Normal"/>
    <w:link w:val="BodyText3Char"/>
    <w:rsid w:val="009234D8"/>
    <w:pPr>
      <w:jc w:val="both"/>
    </w:pPr>
    <w:rPr>
      <w:rFonts w:ascii="Arial" w:hAnsi="Arial"/>
      <w:color w:val="000000"/>
      <w:szCs w:val="20"/>
    </w:rPr>
  </w:style>
  <w:style w:type="character" w:customStyle="1" w:styleId="BodyText3Char">
    <w:name w:val="Body Text 3 Char"/>
    <w:basedOn w:val="DefaultParagraphFont"/>
    <w:link w:val="BodyText3"/>
    <w:rsid w:val="009234D8"/>
    <w:rPr>
      <w:rFonts w:ascii="Arial" w:hAnsi="Arial"/>
      <w:color w:val="000000"/>
      <w:szCs w:val="20"/>
    </w:rPr>
  </w:style>
  <w:style w:type="paragraph" w:styleId="BalloonText">
    <w:name w:val="Balloon Text"/>
    <w:basedOn w:val="Normal"/>
    <w:link w:val="BalloonTextChar"/>
    <w:rsid w:val="00C729F9"/>
    <w:rPr>
      <w:rFonts w:ascii="Tahoma" w:hAnsi="Tahoma" w:cs="Tahoma"/>
      <w:sz w:val="16"/>
      <w:szCs w:val="16"/>
    </w:rPr>
  </w:style>
  <w:style w:type="character" w:customStyle="1" w:styleId="BalloonTextChar">
    <w:name w:val="Balloon Text Char"/>
    <w:basedOn w:val="DefaultParagraphFont"/>
    <w:link w:val="BalloonText"/>
    <w:rsid w:val="00C729F9"/>
    <w:rPr>
      <w:rFonts w:ascii="Tahoma" w:hAnsi="Tahoma" w:cs="Tahoma"/>
      <w:sz w:val="16"/>
      <w:szCs w:val="16"/>
    </w:rPr>
  </w:style>
  <w:style w:type="paragraph" w:customStyle="1" w:styleId="NormalComment">
    <w:name w:val="Normal Comment"/>
    <w:basedOn w:val="Normal"/>
    <w:rsid w:val="000B125C"/>
    <w:rPr>
      <w:rFonts w:ascii="Arial" w:hAnsi="Arial"/>
      <w:color w:val="FF0000"/>
      <w:sz w:val="20"/>
      <w:szCs w:val="20"/>
    </w:rPr>
  </w:style>
  <w:style w:type="paragraph" w:styleId="ListParagraph">
    <w:name w:val="List Paragraph"/>
    <w:basedOn w:val="Normal"/>
    <w:uiPriority w:val="34"/>
    <w:qFormat/>
    <w:rsid w:val="000B125C"/>
    <w:pPr>
      <w:ind w:left="720"/>
    </w:pPr>
  </w:style>
  <w:style w:type="character" w:styleId="Hyperlink">
    <w:name w:val="Hyperlink"/>
    <w:basedOn w:val="DefaultParagraphFont"/>
    <w:uiPriority w:val="99"/>
    <w:rsid w:val="00CD74CD"/>
    <w:rPr>
      <w:rFonts w:cs="Times New Roman"/>
      <w:color w:val="0000FF"/>
      <w:u w:val="single"/>
    </w:rPr>
  </w:style>
  <w:style w:type="paragraph" w:styleId="BodyTextIndent2">
    <w:name w:val="Body Text Indent 2"/>
    <w:basedOn w:val="Normal"/>
    <w:link w:val="BodyTextIndent2Char"/>
    <w:rsid w:val="00F771D7"/>
    <w:pPr>
      <w:spacing w:after="120" w:line="480" w:lineRule="auto"/>
      <w:ind w:left="360"/>
    </w:pPr>
  </w:style>
  <w:style w:type="character" w:customStyle="1" w:styleId="BodyTextIndent2Char">
    <w:name w:val="Body Text Indent 2 Char"/>
    <w:basedOn w:val="DefaultParagraphFont"/>
    <w:link w:val="BodyTextIndent2"/>
    <w:rsid w:val="00F771D7"/>
    <w:rPr>
      <w:sz w:val="24"/>
      <w:szCs w:val="24"/>
    </w:rPr>
  </w:style>
  <w:style w:type="paragraph" w:styleId="BodyTextIndent3">
    <w:name w:val="Body Text Indent 3"/>
    <w:basedOn w:val="Normal"/>
    <w:link w:val="BodyTextIndent3Char"/>
    <w:rsid w:val="00F771D7"/>
    <w:pPr>
      <w:spacing w:after="120"/>
      <w:ind w:left="360"/>
    </w:pPr>
    <w:rPr>
      <w:sz w:val="16"/>
      <w:szCs w:val="16"/>
    </w:rPr>
  </w:style>
  <w:style w:type="character" w:customStyle="1" w:styleId="BodyTextIndent3Char">
    <w:name w:val="Body Text Indent 3 Char"/>
    <w:basedOn w:val="DefaultParagraphFont"/>
    <w:link w:val="BodyTextIndent3"/>
    <w:rsid w:val="00F771D7"/>
    <w:rPr>
      <w:sz w:val="16"/>
      <w:szCs w:val="16"/>
    </w:rPr>
  </w:style>
  <w:style w:type="paragraph" w:styleId="TOC1">
    <w:name w:val="toc 1"/>
    <w:basedOn w:val="Normal"/>
    <w:next w:val="Normal"/>
    <w:autoRedefine/>
    <w:uiPriority w:val="39"/>
    <w:rsid w:val="00F771D7"/>
    <w:pPr>
      <w:spacing w:before="120"/>
    </w:pPr>
    <w:rPr>
      <w:rFonts w:asciiTheme="minorHAnsi" w:hAnsiTheme="minorHAnsi"/>
      <w:b/>
    </w:rPr>
  </w:style>
  <w:style w:type="paragraph" w:customStyle="1" w:styleId="GM17382">
    <w:name w:val="GM1738 2"/>
    <w:basedOn w:val="Normal"/>
    <w:rsid w:val="00F771D7"/>
    <w:rPr>
      <w:b/>
      <w:color w:val="000080"/>
      <w:szCs w:val="20"/>
    </w:rPr>
  </w:style>
  <w:style w:type="paragraph" w:styleId="TOC4">
    <w:name w:val="toc 4"/>
    <w:basedOn w:val="Normal"/>
    <w:next w:val="Normal"/>
    <w:autoRedefine/>
    <w:uiPriority w:val="39"/>
    <w:rsid w:val="00F771D7"/>
    <w:pPr>
      <w:ind w:left="720"/>
    </w:pPr>
    <w:rPr>
      <w:rFonts w:asciiTheme="minorHAnsi" w:hAnsiTheme="minorHAnsi"/>
      <w:sz w:val="20"/>
      <w:szCs w:val="20"/>
    </w:rPr>
  </w:style>
  <w:style w:type="paragraph" w:styleId="PlainText">
    <w:name w:val="Plain Text"/>
    <w:basedOn w:val="Normal"/>
    <w:link w:val="PlainTextChar"/>
    <w:rsid w:val="00F771D7"/>
    <w:rPr>
      <w:rFonts w:ascii="Courier New" w:hAnsi="Courier New" w:cs="Courier New"/>
      <w:sz w:val="20"/>
      <w:szCs w:val="20"/>
    </w:rPr>
  </w:style>
  <w:style w:type="character" w:customStyle="1" w:styleId="PlainTextChar">
    <w:name w:val="Plain Text Char"/>
    <w:basedOn w:val="DefaultParagraphFont"/>
    <w:link w:val="PlainText"/>
    <w:rsid w:val="00F771D7"/>
    <w:rPr>
      <w:rFonts w:ascii="Courier New" w:hAnsi="Courier New" w:cs="Courier New"/>
    </w:rPr>
  </w:style>
  <w:style w:type="paragraph" w:styleId="TableofFigures">
    <w:name w:val="table of figures"/>
    <w:basedOn w:val="Normal"/>
    <w:next w:val="Normal"/>
    <w:rsid w:val="00F771D7"/>
    <w:pPr>
      <w:ind w:left="480" w:hanging="480"/>
    </w:pPr>
    <w:rPr>
      <w:szCs w:val="20"/>
    </w:rPr>
  </w:style>
  <w:style w:type="paragraph" w:styleId="BodyTextIndent">
    <w:name w:val="Body Text Indent"/>
    <w:basedOn w:val="Normal"/>
    <w:link w:val="BodyTextIndentChar"/>
    <w:rsid w:val="00F40AEF"/>
    <w:pPr>
      <w:spacing w:after="120"/>
      <w:ind w:left="360"/>
    </w:pPr>
  </w:style>
  <w:style w:type="character" w:customStyle="1" w:styleId="BodyTextIndentChar">
    <w:name w:val="Body Text Indent Char"/>
    <w:basedOn w:val="DefaultParagraphFont"/>
    <w:link w:val="BodyTextIndent"/>
    <w:rsid w:val="00F40AEF"/>
    <w:rPr>
      <w:sz w:val="24"/>
      <w:szCs w:val="24"/>
    </w:rPr>
  </w:style>
  <w:style w:type="paragraph" w:styleId="List2">
    <w:name w:val="List 2"/>
    <w:basedOn w:val="Normal"/>
    <w:rsid w:val="00F40AEF"/>
    <w:pPr>
      <w:ind w:left="720" w:hanging="360"/>
    </w:pPr>
    <w:rPr>
      <w:rFonts w:ascii="Arial" w:hAnsi="Arial"/>
      <w:sz w:val="20"/>
      <w:szCs w:val="20"/>
    </w:rPr>
  </w:style>
  <w:style w:type="paragraph" w:customStyle="1" w:styleId="paragraph">
    <w:name w:val="paragraph"/>
    <w:basedOn w:val="Normal"/>
    <w:rsid w:val="00F40AEF"/>
    <w:pPr>
      <w:keepNext/>
      <w:spacing w:before="20" w:after="60"/>
    </w:pPr>
    <w:rPr>
      <w:szCs w:val="20"/>
    </w:rPr>
  </w:style>
  <w:style w:type="character" w:customStyle="1" w:styleId="FooterChar">
    <w:name w:val="Footer Char"/>
    <w:basedOn w:val="DefaultParagraphFont"/>
    <w:link w:val="Footer"/>
    <w:uiPriority w:val="99"/>
    <w:rsid w:val="004F2A7E"/>
    <w:rPr>
      <w:sz w:val="24"/>
      <w:szCs w:val="24"/>
    </w:rPr>
  </w:style>
  <w:style w:type="paragraph" w:styleId="TOCHeading">
    <w:name w:val="TOC Heading"/>
    <w:basedOn w:val="Heading1"/>
    <w:next w:val="Normal"/>
    <w:uiPriority w:val="39"/>
    <w:unhideWhenUsed/>
    <w:qFormat/>
    <w:rsid w:val="006D061F"/>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sz w:val="28"/>
      <w:szCs w:val="28"/>
      <w:lang w:val="en-US"/>
    </w:rPr>
  </w:style>
  <w:style w:type="paragraph" w:styleId="TOC2">
    <w:name w:val="toc 2"/>
    <w:basedOn w:val="Normal"/>
    <w:next w:val="Normal"/>
    <w:autoRedefine/>
    <w:uiPriority w:val="39"/>
    <w:rsid w:val="0027033E"/>
    <w:pPr>
      <w:tabs>
        <w:tab w:val="left" w:pos="792"/>
        <w:tab w:val="right" w:leader="dot" w:pos="9350"/>
      </w:tabs>
      <w:ind w:left="810" w:hanging="570"/>
    </w:pPr>
    <w:rPr>
      <w:rFonts w:asciiTheme="minorHAnsi" w:hAnsiTheme="minorHAnsi"/>
      <w:b/>
      <w:caps/>
      <w:szCs w:val="22"/>
    </w:rPr>
  </w:style>
  <w:style w:type="paragraph" w:styleId="TOC3">
    <w:name w:val="toc 3"/>
    <w:basedOn w:val="Normal"/>
    <w:next w:val="Normal"/>
    <w:autoRedefine/>
    <w:uiPriority w:val="39"/>
    <w:rsid w:val="006D061F"/>
    <w:pPr>
      <w:ind w:left="480"/>
    </w:pPr>
    <w:rPr>
      <w:rFonts w:asciiTheme="minorHAnsi" w:hAnsiTheme="minorHAnsi"/>
      <w:sz w:val="22"/>
      <w:szCs w:val="22"/>
    </w:rPr>
  </w:style>
  <w:style w:type="paragraph" w:styleId="TOC5">
    <w:name w:val="toc 5"/>
    <w:basedOn w:val="Normal"/>
    <w:next w:val="Normal"/>
    <w:autoRedefine/>
    <w:uiPriority w:val="39"/>
    <w:unhideWhenUsed/>
    <w:rsid w:val="006D061F"/>
    <w:pPr>
      <w:ind w:left="960"/>
    </w:pPr>
    <w:rPr>
      <w:rFonts w:asciiTheme="minorHAnsi" w:hAnsiTheme="minorHAnsi"/>
      <w:sz w:val="20"/>
      <w:szCs w:val="20"/>
    </w:rPr>
  </w:style>
  <w:style w:type="paragraph" w:styleId="TOC6">
    <w:name w:val="toc 6"/>
    <w:basedOn w:val="Normal"/>
    <w:next w:val="Normal"/>
    <w:autoRedefine/>
    <w:uiPriority w:val="39"/>
    <w:unhideWhenUsed/>
    <w:rsid w:val="006D061F"/>
    <w:pPr>
      <w:ind w:left="1200"/>
    </w:pPr>
    <w:rPr>
      <w:rFonts w:asciiTheme="minorHAnsi" w:hAnsiTheme="minorHAnsi"/>
      <w:sz w:val="20"/>
      <w:szCs w:val="20"/>
    </w:rPr>
  </w:style>
  <w:style w:type="paragraph" w:styleId="TOC7">
    <w:name w:val="toc 7"/>
    <w:basedOn w:val="Normal"/>
    <w:next w:val="Normal"/>
    <w:autoRedefine/>
    <w:uiPriority w:val="39"/>
    <w:unhideWhenUsed/>
    <w:rsid w:val="006D061F"/>
    <w:pPr>
      <w:ind w:left="1440"/>
    </w:pPr>
    <w:rPr>
      <w:rFonts w:asciiTheme="minorHAnsi" w:hAnsiTheme="minorHAnsi"/>
      <w:sz w:val="20"/>
      <w:szCs w:val="20"/>
    </w:rPr>
  </w:style>
  <w:style w:type="paragraph" w:styleId="TOC8">
    <w:name w:val="toc 8"/>
    <w:basedOn w:val="Normal"/>
    <w:next w:val="Normal"/>
    <w:autoRedefine/>
    <w:uiPriority w:val="39"/>
    <w:unhideWhenUsed/>
    <w:rsid w:val="006D061F"/>
    <w:pPr>
      <w:ind w:left="1680"/>
    </w:pPr>
    <w:rPr>
      <w:rFonts w:asciiTheme="minorHAnsi" w:hAnsiTheme="minorHAnsi"/>
      <w:sz w:val="20"/>
      <w:szCs w:val="20"/>
    </w:rPr>
  </w:style>
  <w:style w:type="paragraph" w:styleId="TOC9">
    <w:name w:val="toc 9"/>
    <w:basedOn w:val="Normal"/>
    <w:next w:val="Normal"/>
    <w:autoRedefine/>
    <w:uiPriority w:val="39"/>
    <w:unhideWhenUsed/>
    <w:rsid w:val="006D061F"/>
    <w:pPr>
      <w:ind w:left="1920"/>
    </w:pPr>
    <w:rPr>
      <w:rFonts w:asciiTheme="minorHAnsi" w:hAnsiTheme="minorHAnsi"/>
      <w:sz w:val="20"/>
      <w:szCs w:val="20"/>
    </w:rPr>
  </w:style>
  <w:style w:type="paragraph" w:styleId="DocumentMap">
    <w:name w:val="Document Map"/>
    <w:basedOn w:val="Normal"/>
    <w:link w:val="DocumentMapChar"/>
    <w:rsid w:val="006D41E3"/>
    <w:rPr>
      <w:rFonts w:ascii="Lucida Grande" w:hAnsi="Lucida Grande"/>
    </w:rPr>
  </w:style>
  <w:style w:type="character" w:customStyle="1" w:styleId="DocumentMapChar">
    <w:name w:val="Document Map Char"/>
    <w:basedOn w:val="DefaultParagraphFont"/>
    <w:link w:val="DocumentMap"/>
    <w:rsid w:val="006D41E3"/>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allisontransmission.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ccwbo.org/incoterms/id3038/index.html" TargetMode="External"/><Relationship Id="rId2" Type="http://schemas.openxmlformats.org/officeDocument/2006/relationships/customXml" Target="../customXml/item2.xml"/><Relationship Id="rId16" Type="http://schemas.openxmlformats.org/officeDocument/2006/relationships/hyperlink" Target="https://www.gmsupplypower.com/apps/supplypower/NASApp/spcds/CDSRetrieval?id=35843&amp;togglefolder=531&amp;doc_lang=en&amp;lob=material" TargetMode="External"/><Relationship Id="rId20" Type="http://schemas.openxmlformats.org/officeDocument/2006/relationships/hyperlink" Target="http://www.allisontransmissi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allisontransmission.co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allisontransmiss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ppc.i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SWlRDNFg8L1VzZXJOYW1lPjxEYXRlVGltZT44LzE5LzIwMjIgMTI6MzI6MjIgUE08L0RhdGVUaW1lPjxMYWJlbFN0cmluZz5ObyBNYXJraW5n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dad829c5-53b4-4e34-bc00-a464cc36b94c" origin="userSelected"/>
</file>

<file path=customXml/itemProps1.xml><?xml version="1.0" encoding="utf-8"?>
<ds:datastoreItem xmlns:ds="http://schemas.openxmlformats.org/officeDocument/2006/customXml" ds:itemID="{CA9DF82E-2B8E-4020-B9B0-CB1A982AC8F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400F651-613C-43D0-8F39-21FFDDE6E09B}">
  <ds:schemaRefs>
    <ds:schemaRef ds:uri="http://schemas.openxmlformats.org/officeDocument/2006/bibliography"/>
  </ds:schemaRefs>
</ds:datastoreItem>
</file>

<file path=customXml/itemProps3.xml><?xml version="1.0" encoding="utf-8"?>
<ds:datastoreItem xmlns:ds="http://schemas.openxmlformats.org/officeDocument/2006/customXml" ds:itemID="{69FA4D67-5D8D-432E-88D8-78C06B98726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10675</Words>
  <Characters>61492</Characters>
  <DocSecurity>8</DocSecurity>
  <Lines>1308</Lines>
  <Paragraphs>622</Paragraphs>
  <ScaleCrop>false</ScaleCrop>
  <Company/>
  <LinksUpToDate>false</LinksUpToDate>
  <CharactersWithSpaces>71545</CharactersWithSpaces>
  <SharedDoc>false</SharedDoc>
  <HLinks>
    <vt:vector size="6" baseType="variant">
      <vt:variant>
        <vt:i4>6094942</vt:i4>
      </vt:variant>
      <vt:variant>
        <vt:i4>0</vt:i4>
      </vt:variant>
      <vt:variant>
        <vt:i4>0</vt:i4>
      </vt:variant>
      <vt:variant>
        <vt:i4>5</vt:i4>
      </vt:variant>
      <vt:variant>
        <vt:lpwstr>http://www.ippc.int/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2023-03-03T21:50:00Z</dcterms:created>
  <dcterms:modified xsi:type="dcterms:W3CDTF">2023-03-03T21:51:00Z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fe0be8e6-57fe-4cda-ace9-ba13e3c486bd</vt:lpwstr>
  </property>
  <property fmtid="{D5CDD505-2E9C-101B-9397-08002B2CF9AE}" pid="3" name="bjDocumentSecurityLabel">
    <vt:lpwstr>No Marking</vt:lpwstr>
  </property>
  <property fmtid="{D5CDD505-2E9C-101B-9397-08002B2CF9AE}" pid="4" name="bjClsUserRVM">
    <vt:lpwstr>[]</vt:lpwstr>
  </property>
</Properties>
</file>